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5"/>
        <w:gridCol w:w="1611"/>
        <w:gridCol w:w="3964"/>
      </w:tblGrid>
      <w:tr w:rsidR="00A63D0B" w:rsidRPr="007C0BAF" w:rsidTr="0020392C">
        <w:tc>
          <w:tcPr>
            <w:tcW w:w="4041" w:type="dxa"/>
            <w:vAlign w:val="center"/>
          </w:tcPr>
          <w:p w:rsidR="00A63D0B" w:rsidRPr="007C0BAF" w:rsidRDefault="00A63D0B" w:rsidP="002039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BAF">
              <w:rPr>
                <w:rFonts w:ascii="Times New Roman" w:hAnsi="Times New Roman"/>
                <w:b/>
                <w:sz w:val="20"/>
                <w:szCs w:val="20"/>
              </w:rPr>
              <w:t>ХАЛЬМГ ТАНГЧИН</w:t>
            </w:r>
          </w:p>
          <w:p w:rsidR="00A63D0B" w:rsidRPr="007C0BAF" w:rsidRDefault="00A63D0B" w:rsidP="002039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BAF">
              <w:rPr>
                <w:rFonts w:ascii="Times New Roman" w:hAnsi="Times New Roman"/>
                <w:b/>
                <w:sz w:val="20"/>
                <w:szCs w:val="20"/>
              </w:rPr>
              <w:t>БАРУН СЕЛӘНӘ</w:t>
            </w:r>
          </w:p>
          <w:p w:rsidR="00A63D0B" w:rsidRPr="007C0BAF" w:rsidRDefault="00A63D0B" w:rsidP="002039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BAF">
              <w:rPr>
                <w:rFonts w:ascii="Times New Roman" w:hAnsi="Times New Roman"/>
                <w:b/>
                <w:sz w:val="20"/>
                <w:szCs w:val="20"/>
              </w:rPr>
              <w:t>МУНИЦИПАЛЬН Б</w:t>
            </w:r>
            <w:proofErr w:type="gramStart"/>
            <w:r w:rsidRPr="007C0BA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Y</w:t>
            </w:r>
            <w:proofErr w:type="gramEnd"/>
            <w:r w:rsidRPr="007C0BAF">
              <w:rPr>
                <w:rFonts w:ascii="Times New Roman" w:hAnsi="Times New Roman"/>
                <w:b/>
                <w:sz w:val="20"/>
                <w:szCs w:val="20"/>
              </w:rPr>
              <w:t xml:space="preserve">РДӘЦИН </w:t>
            </w:r>
          </w:p>
          <w:p w:rsidR="00A63D0B" w:rsidRPr="007C0BAF" w:rsidRDefault="00A63D0B" w:rsidP="002039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BAF">
              <w:rPr>
                <w:rFonts w:ascii="Times New Roman" w:hAnsi="Times New Roman"/>
                <w:b/>
                <w:sz w:val="20"/>
                <w:szCs w:val="20"/>
              </w:rPr>
              <w:t>АДМИНИСТРАЦИН ТОГТАВР</w:t>
            </w:r>
          </w:p>
          <w:p w:rsidR="00A63D0B" w:rsidRPr="007C0BAF" w:rsidRDefault="00A63D0B" w:rsidP="0020392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09" w:type="dxa"/>
            <w:vAlign w:val="center"/>
            <w:hideMark/>
          </w:tcPr>
          <w:p w:rsidR="00A63D0B" w:rsidRPr="007C0BAF" w:rsidRDefault="00A63D0B" w:rsidP="002039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0BAF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DB80014" wp14:editId="56E7DDE6">
                  <wp:extent cx="869950" cy="876300"/>
                  <wp:effectExtent l="0" t="0" r="6350" b="0"/>
                  <wp:docPr id="1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vAlign w:val="center"/>
          </w:tcPr>
          <w:p w:rsidR="00A63D0B" w:rsidRPr="007C0BAF" w:rsidRDefault="00A63D0B" w:rsidP="002039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BAF">
              <w:rPr>
                <w:rFonts w:ascii="Times New Roman" w:hAnsi="Times New Roman"/>
                <w:b/>
                <w:sz w:val="20"/>
                <w:szCs w:val="20"/>
              </w:rPr>
              <w:t xml:space="preserve">  АДМИНИСТРАЦИЯ</w:t>
            </w:r>
          </w:p>
          <w:p w:rsidR="00A63D0B" w:rsidRPr="007C0BAF" w:rsidRDefault="00A63D0B" w:rsidP="002039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BAF">
              <w:rPr>
                <w:rFonts w:ascii="Times New Roman" w:hAnsi="Times New Roman"/>
                <w:b/>
                <w:sz w:val="20"/>
                <w:szCs w:val="20"/>
              </w:rPr>
              <w:t>БАРУНСКОГО  СЕЛЬСКОГО</w:t>
            </w:r>
          </w:p>
          <w:p w:rsidR="00A63D0B" w:rsidRPr="007C0BAF" w:rsidRDefault="00A63D0B" w:rsidP="002039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BAF">
              <w:rPr>
                <w:rFonts w:ascii="Times New Roman" w:hAnsi="Times New Roman"/>
                <w:b/>
                <w:sz w:val="20"/>
                <w:szCs w:val="20"/>
              </w:rPr>
              <w:t>МУНИЦИПАЛЬНОГО ОБРАЗОВАНИЯ</w:t>
            </w:r>
          </w:p>
          <w:p w:rsidR="00A63D0B" w:rsidRPr="007C0BAF" w:rsidRDefault="00A63D0B" w:rsidP="002039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BAF">
              <w:rPr>
                <w:rFonts w:ascii="Times New Roman" w:hAnsi="Times New Roman"/>
                <w:b/>
                <w:sz w:val="20"/>
                <w:szCs w:val="20"/>
              </w:rPr>
              <w:t xml:space="preserve">РЕСПУБЛИКИ КАЛМЫКИЯ </w:t>
            </w:r>
          </w:p>
          <w:p w:rsidR="00A63D0B" w:rsidRPr="007C0BAF" w:rsidRDefault="00A63D0B" w:rsidP="002039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63D0B" w:rsidRPr="007C0BAF" w:rsidRDefault="00A63D0B" w:rsidP="00A63D0B">
      <w:pPr>
        <w:pBdr>
          <w:bottom w:val="single" w:sz="12" w:space="0" w:color="auto"/>
        </w:pBdr>
        <w:tabs>
          <w:tab w:val="left" w:pos="8070"/>
        </w:tabs>
        <w:ind w:left="-120" w:right="175"/>
        <w:jc w:val="center"/>
        <w:rPr>
          <w:rFonts w:ascii="Times New Roman" w:hAnsi="Times New Roman"/>
          <w:sz w:val="16"/>
          <w:szCs w:val="16"/>
        </w:rPr>
      </w:pPr>
      <w:r w:rsidRPr="007C0BAF">
        <w:rPr>
          <w:rFonts w:ascii="Times New Roman" w:hAnsi="Times New Roman"/>
          <w:sz w:val="16"/>
          <w:szCs w:val="16"/>
        </w:rPr>
        <w:t xml:space="preserve">359317, Республика Калмыкия,  п. </w:t>
      </w:r>
      <w:proofErr w:type="spellStart"/>
      <w:r w:rsidRPr="007C0BAF">
        <w:rPr>
          <w:rFonts w:ascii="Times New Roman" w:hAnsi="Times New Roman"/>
          <w:sz w:val="16"/>
          <w:szCs w:val="16"/>
        </w:rPr>
        <w:t>Барун</w:t>
      </w:r>
      <w:proofErr w:type="spellEnd"/>
      <w:r w:rsidRPr="007C0BAF">
        <w:rPr>
          <w:rFonts w:ascii="Times New Roman" w:hAnsi="Times New Roman"/>
          <w:sz w:val="16"/>
          <w:szCs w:val="16"/>
        </w:rPr>
        <w:t xml:space="preserve">  </w:t>
      </w:r>
      <w:proofErr w:type="spellStart"/>
      <w:r w:rsidRPr="007C0BAF">
        <w:rPr>
          <w:rFonts w:ascii="Times New Roman" w:hAnsi="Times New Roman"/>
          <w:sz w:val="16"/>
          <w:szCs w:val="16"/>
        </w:rPr>
        <w:t>Юстинского</w:t>
      </w:r>
      <w:proofErr w:type="spellEnd"/>
      <w:r w:rsidRPr="007C0BAF">
        <w:rPr>
          <w:rFonts w:ascii="Times New Roman" w:hAnsi="Times New Roman"/>
          <w:sz w:val="16"/>
          <w:szCs w:val="16"/>
        </w:rPr>
        <w:t xml:space="preserve"> района,  ул. Советская, 24  код /847 44/, тел. 99140</w:t>
      </w:r>
    </w:p>
    <w:p w:rsidR="00A63D0B" w:rsidRPr="007C0BAF" w:rsidRDefault="00A63D0B" w:rsidP="00A63D0B">
      <w:pPr>
        <w:jc w:val="center"/>
        <w:rPr>
          <w:rFonts w:ascii="Times New Roman" w:hAnsi="Times New Roman"/>
          <w:sz w:val="28"/>
          <w:szCs w:val="28"/>
        </w:rPr>
      </w:pPr>
      <w:r w:rsidRPr="007C0BAF">
        <w:rPr>
          <w:rFonts w:ascii="Times New Roman" w:hAnsi="Times New Roman"/>
          <w:sz w:val="28"/>
          <w:szCs w:val="28"/>
        </w:rPr>
        <w:t>ПОСТАНОВЛЕНИЕ</w:t>
      </w:r>
    </w:p>
    <w:p w:rsidR="00A63D0B" w:rsidRPr="007C0BAF" w:rsidRDefault="00A63D0B" w:rsidP="00A63D0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Pr="007C0BAF">
        <w:rPr>
          <w:rFonts w:ascii="Times New Roman" w:hAnsi="Times New Roman"/>
          <w:sz w:val="24"/>
          <w:szCs w:val="24"/>
        </w:rPr>
        <w:t>.12.202</w:t>
      </w:r>
      <w:r>
        <w:rPr>
          <w:rFonts w:ascii="Times New Roman" w:hAnsi="Times New Roman"/>
          <w:sz w:val="24"/>
          <w:szCs w:val="24"/>
        </w:rPr>
        <w:t>4</w:t>
      </w:r>
      <w:r w:rsidRPr="007C0BAF">
        <w:rPr>
          <w:rFonts w:ascii="Times New Roman" w:hAnsi="Times New Roman"/>
          <w:sz w:val="24"/>
          <w:szCs w:val="24"/>
        </w:rPr>
        <w:t xml:space="preserve"> г.                                                 № </w:t>
      </w:r>
      <w:r>
        <w:rPr>
          <w:rFonts w:ascii="Times New Roman" w:hAnsi="Times New Roman"/>
          <w:sz w:val="24"/>
          <w:szCs w:val="24"/>
        </w:rPr>
        <w:t>49</w:t>
      </w:r>
      <w:r w:rsidRPr="007C0BAF">
        <w:rPr>
          <w:rFonts w:ascii="Times New Roman" w:hAnsi="Times New Roman"/>
          <w:sz w:val="24"/>
          <w:szCs w:val="24"/>
        </w:rPr>
        <w:t xml:space="preserve">                                                           п. </w:t>
      </w:r>
      <w:proofErr w:type="spellStart"/>
      <w:r w:rsidRPr="007C0BAF">
        <w:rPr>
          <w:rFonts w:ascii="Times New Roman" w:hAnsi="Times New Roman"/>
          <w:sz w:val="24"/>
          <w:szCs w:val="24"/>
        </w:rPr>
        <w:t>Барун</w:t>
      </w:r>
      <w:proofErr w:type="spellEnd"/>
    </w:p>
    <w:p w:rsidR="00A63D0B" w:rsidRPr="007A1554" w:rsidRDefault="00A63D0B" w:rsidP="00A63D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3D0B" w:rsidRPr="007A1554" w:rsidRDefault="00A63D0B" w:rsidP="00A63D0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A15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«Об утверждении </w:t>
      </w:r>
      <w:proofErr w:type="gramStart"/>
      <w:r w:rsidRPr="007A15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перечней главных администраторов доходов источн</w:t>
      </w:r>
      <w:r w:rsidRPr="007A15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</w:t>
      </w:r>
      <w:r w:rsidRPr="007A15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ков финансирования дефицита бюджета</w:t>
      </w:r>
      <w:proofErr w:type="gramEnd"/>
      <w:r w:rsidRPr="007A15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A15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Барунского</w:t>
      </w:r>
      <w:proofErr w:type="spellEnd"/>
      <w:r w:rsidRPr="007A15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 муниц</w:t>
      </w:r>
      <w:r w:rsidRPr="007A15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</w:t>
      </w:r>
      <w:r w:rsidRPr="007A15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пального образования Республики Калмыкия на 2025г."</w:t>
      </w:r>
    </w:p>
    <w:p w:rsidR="00A63D0B" w:rsidRPr="007A1554" w:rsidRDefault="00A63D0B" w:rsidP="00A63D0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3D0B" w:rsidRPr="007A1554" w:rsidRDefault="00A63D0B" w:rsidP="00A63D0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155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В соответствии с п. 3.2. статьи 160.1 и пунктом 4 ст. 160.2 Бюджетного  кодекса Российской Федерации,</w:t>
      </w:r>
      <w:r w:rsidRPr="007A155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1554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Администрацией  </w:t>
      </w:r>
      <w:proofErr w:type="spellStart"/>
      <w:r w:rsidRPr="007A1554">
        <w:rPr>
          <w:rFonts w:ascii="Times New Roman" w:eastAsia="Times New Roman" w:hAnsi="Times New Roman"/>
          <w:sz w:val="28"/>
          <w:szCs w:val="28"/>
          <w:lang w:eastAsia="ru-RU"/>
        </w:rPr>
        <w:t>Барунского</w:t>
      </w:r>
      <w:proofErr w:type="spellEnd"/>
      <w:r w:rsidRPr="007A155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м</w:t>
      </w:r>
      <w:r w:rsidRPr="007A1554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7A1554">
        <w:rPr>
          <w:rFonts w:ascii="Times New Roman" w:eastAsia="Times New Roman" w:hAnsi="Times New Roman"/>
          <w:sz w:val="28"/>
          <w:szCs w:val="28"/>
          <w:lang w:eastAsia="ru-RU"/>
        </w:rPr>
        <w:t>ниципального образования  Республики Калмыкия</w:t>
      </w:r>
    </w:p>
    <w:p w:rsidR="00A63D0B" w:rsidRPr="007A1554" w:rsidRDefault="00A63D0B" w:rsidP="00A63D0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3D0B" w:rsidRPr="007A1554" w:rsidRDefault="00A63D0B" w:rsidP="00A63D0B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1554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A63D0B" w:rsidRPr="007A1554" w:rsidRDefault="00A63D0B" w:rsidP="00A63D0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1554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перечень главных администраторов доходов бюджета </w:t>
      </w:r>
      <w:proofErr w:type="spellStart"/>
      <w:r w:rsidRPr="007A1554">
        <w:rPr>
          <w:rFonts w:ascii="Times New Roman" w:eastAsia="Times New Roman" w:hAnsi="Times New Roman"/>
          <w:sz w:val="28"/>
          <w:szCs w:val="28"/>
          <w:lang w:eastAsia="ru-RU"/>
        </w:rPr>
        <w:t>Барунского</w:t>
      </w:r>
      <w:proofErr w:type="spellEnd"/>
      <w:r w:rsidRPr="007A155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муниципального образования Республики Ка</w:t>
      </w:r>
      <w:r w:rsidRPr="007A1554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7A1554">
        <w:rPr>
          <w:rFonts w:ascii="Times New Roman" w:eastAsia="Times New Roman" w:hAnsi="Times New Roman"/>
          <w:sz w:val="28"/>
          <w:szCs w:val="28"/>
          <w:lang w:eastAsia="ru-RU"/>
        </w:rPr>
        <w:t>мыкия на 2025 год (Приложение 1)</w:t>
      </w:r>
    </w:p>
    <w:p w:rsidR="00A63D0B" w:rsidRPr="007A1554" w:rsidRDefault="00A63D0B" w:rsidP="00A63D0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1554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Порядок о внесения изменений в перечень главных администраторов  доходов бюджета </w:t>
      </w:r>
      <w:proofErr w:type="spellStart"/>
      <w:r w:rsidRPr="007A1554">
        <w:rPr>
          <w:rFonts w:ascii="Times New Roman" w:eastAsia="Times New Roman" w:hAnsi="Times New Roman"/>
          <w:sz w:val="28"/>
          <w:szCs w:val="28"/>
          <w:lang w:eastAsia="ru-RU"/>
        </w:rPr>
        <w:t>Барунского</w:t>
      </w:r>
      <w:proofErr w:type="spellEnd"/>
      <w:r w:rsidRPr="007A155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муниц</w:t>
      </w:r>
      <w:r w:rsidRPr="007A155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A1554">
        <w:rPr>
          <w:rFonts w:ascii="Times New Roman" w:eastAsia="Times New Roman" w:hAnsi="Times New Roman"/>
          <w:sz w:val="28"/>
          <w:szCs w:val="28"/>
          <w:lang w:eastAsia="ru-RU"/>
        </w:rPr>
        <w:t>пального образования Республики Калмыки</w:t>
      </w:r>
      <w:proofErr w:type="gramStart"/>
      <w:r w:rsidRPr="007A1554">
        <w:rPr>
          <w:rFonts w:ascii="Times New Roman" w:eastAsia="Times New Roman" w:hAnsi="Times New Roman"/>
          <w:sz w:val="28"/>
          <w:szCs w:val="28"/>
          <w:lang w:eastAsia="ru-RU"/>
        </w:rPr>
        <w:t>я(</w:t>
      </w:r>
      <w:proofErr w:type="gramEnd"/>
      <w:r w:rsidRPr="007A1554">
        <w:rPr>
          <w:rFonts w:ascii="Times New Roman" w:eastAsia="Times New Roman" w:hAnsi="Times New Roman"/>
          <w:sz w:val="28"/>
          <w:szCs w:val="28"/>
          <w:lang w:eastAsia="ru-RU"/>
        </w:rPr>
        <w:t>прилагается).</w:t>
      </w:r>
    </w:p>
    <w:p w:rsidR="00A63D0B" w:rsidRPr="007A1554" w:rsidRDefault="00A63D0B" w:rsidP="00A63D0B">
      <w:pPr>
        <w:spacing w:after="0" w:line="360" w:lineRule="auto"/>
        <w:ind w:left="6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3D0B" w:rsidRPr="007A1554" w:rsidRDefault="00A63D0B" w:rsidP="00A63D0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155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Настоящее Постановление вступает в силу с момента подписания и применяется к правоотношениям, возникающим при составлении и исполн</w:t>
      </w:r>
      <w:r w:rsidRPr="007A155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A1554">
        <w:rPr>
          <w:rFonts w:ascii="Times New Roman" w:eastAsia="Times New Roman" w:hAnsi="Times New Roman"/>
          <w:sz w:val="28"/>
          <w:szCs w:val="28"/>
          <w:lang w:eastAsia="ru-RU"/>
        </w:rPr>
        <w:t xml:space="preserve">нии бюджета </w:t>
      </w:r>
      <w:proofErr w:type="spellStart"/>
      <w:r w:rsidRPr="007A1554">
        <w:rPr>
          <w:rFonts w:ascii="Times New Roman" w:eastAsia="Times New Roman" w:hAnsi="Times New Roman"/>
          <w:sz w:val="28"/>
          <w:szCs w:val="28"/>
          <w:lang w:eastAsia="ru-RU"/>
        </w:rPr>
        <w:t>Барунского</w:t>
      </w:r>
      <w:proofErr w:type="spellEnd"/>
      <w:r w:rsidRPr="007A155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муниципального образования Республ</w:t>
      </w:r>
      <w:r w:rsidRPr="007A155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A1554">
        <w:rPr>
          <w:rFonts w:ascii="Times New Roman" w:eastAsia="Times New Roman" w:hAnsi="Times New Roman"/>
          <w:sz w:val="28"/>
          <w:szCs w:val="28"/>
          <w:lang w:eastAsia="ru-RU"/>
        </w:rPr>
        <w:t xml:space="preserve">ки Калмыкия  на 2025г. </w:t>
      </w:r>
    </w:p>
    <w:p w:rsidR="00A63D0B" w:rsidRPr="007A1554" w:rsidRDefault="00A63D0B" w:rsidP="00A63D0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1554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Администрации </w:t>
      </w:r>
      <w:proofErr w:type="spellStart"/>
      <w:r w:rsidRPr="007A1554">
        <w:rPr>
          <w:rFonts w:ascii="Times New Roman" w:eastAsia="Times New Roman" w:hAnsi="Times New Roman"/>
          <w:sz w:val="28"/>
          <w:szCs w:val="28"/>
          <w:lang w:eastAsia="ru-RU"/>
        </w:rPr>
        <w:t>Барунского</w:t>
      </w:r>
      <w:proofErr w:type="spellEnd"/>
      <w:r w:rsidRPr="007A1554">
        <w:rPr>
          <w:rFonts w:ascii="Times New Roman" w:eastAsia="Times New Roman" w:hAnsi="Times New Roman"/>
          <w:sz w:val="28"/>
          <w:szCs w:val="28"/>
          <w:lang w:eastAsia="ru-RU"/>
        </w:rPr>
        <w:t xml:space="preserve"> СМО</w:t>
      </w:r>
    </w:p>
    <w:p w:rsidR="00A63D0B" w:rsidRPr="007A1554" w:rsidRDefault="00A63D0B" w:rsidP="00A63D0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1554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Республики Калмыкия:                                                         П.Д. </w:t>
      </w:r>
      <w:proofErr w:type="spellStart"/>
      <w:r w:rsidRPr="007A1554">
        <w:rPr>
          <w:rFonts w:ascii="Times New Roman" w:eastAsia="Times New Roman" w:hAnsi="Times New Roman"/>
          <w:sz w:val="28"/>
          <w:szCs w:val="28"/>
          <w:lang w:eastAsia="ru-RU"/>
        </w:rPr>
        <w:t>Артаев</w:t>
      </w:r>
      <w:proofErr w:type="spellEnd"/>
      <w:r w:rsidRPr="007A1554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A63D0B" w:rsidRPr="007A1554" w:rsidRDefault="00A63D0B" w:rsidP="00A63D0B">
      <w:pPr>
        <w:tabs>
          <w:tab w:val="left" w:pos="2662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7A1554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proofErr w:type="gramStart"/>
      <w:r w:rsidRPr="007A1554">
        <w:rPr>
          <w:rFonts w:ascii="Times New Roman" w:eastAsia="Times New Roman" w:hAnsi="Times New Roman"/>
          <w:sz w:val="28"/>
          <w:szCs w:val="28"/>
          <w:lang w:eastAsia="ru-RU"/>
        </w:rPr>
        <w:t>.п</w:t>
      </w:r>
      <w:proofErr w:type="spellEnd"/>
      <w:proofErr w:type="gramEnd"/>
      <w:r w:rsidRPr="007A15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63D0B" w:rsidRDefault="00A63D0B" w:rsidP="00A63D0B">
      <w:pPr>
        <w:tabs>
          <w:tab w:val="left" w:pos="7887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155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</w:p>
    <w:p w:rsidR="00A63D0B" w:rsidRPr="007A1554" w:rsidRDefault="00A63D0B" w:rsidP="00A63D0B">
      <w:pPr>
        <w:tabs>
          <w:tab w:val="left" w:pos="7887"/>
        </w:tabs>
        <w:spacing w:after="0" w:line="36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7A1554">
        <w:rPr>
          <w:rFonts w:ascii="Times New Roman" w:eastAsia="Times New Roman" w:hAnsi="Times New Roman"/>
          <w:sz w:val="18"/>
          <w:szCs w:val="18"/>
          <w:lang w:eastAsia="ru-RU"/>
        </w:rPr>
        <w:t>приложение №1</w:t>
      </w:r>
    </w:p>
    <w:p w:rsidR="00A63D0B" w:rsidRPr="007A1554" w:rsidRDefault="00A63D0B" w:rsidP="00A63D0B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7A1554">
        <w:rPr>
          <w:rFonts w:ascii="Times New Roman" w:eastAsia="Times New Roman" w:hAnsi="Times New Roman"/>
          <w:sz w:val="18"/>
          <w:szCs w:val="18"/>
          <w:lang w:eastAsia="ru-RU"/>
        </w:rPr>
        <w:t xml:space="preserve">к Постановлению Администрации </w:t>
      </w:r>
      <w:proofErr w:type="spellStart"/>
      <w:r w:rsidRPr="007A1554">
        <w:rPr>
          <w:rFonts w:ascii="Times New Roman" w:eastAsia="Times New Roman" w:hAnsi="Times New Roman"/>
          <w:sz w:val="18"/>
          <w:szCs w:val="18"/>
          <w:lang w:eastAsia="ru-RU"/>
        </w:rPr>
        <w:t>Барунского</w:t>
      </w:r>
      <w:proofErr w:type="spellEnd"/>
      <w:r w:rsidRPr="007A1554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proofErr w:type="gramStart"/>
      <w:r w:rsidRPr="007A1554">
        <w:rPr>
          <w:rFonts w:ascii="Times New Roman" w:eastAsia="Times New Roman" w:hAnsi="Times New Roman"/>
          <w:sz w:val="18"/>
          <w:szCs w:val="18"/>
          <w:lang w:eastAsia="ru-RU"/>
        </w:rPr>
        <w:t>сельского</w:t>
      </w:r>
      <w:proofErr w:type="gramEnd"/>
      <w:r w:rsidRPr="007A1554">
        <w:rPr>
          <w:rFonts w:ascii="Times New Roman" w:eastAsia="Times New Roman" w:hAnsi="Times New Roman"/>
          <w:sz w:val="18"/>
          <w:szCs w:val="18"/>
          <w:lang w:eastAsia="ru-RU"/>
        </w:rPr>
        <w:t xml:space="preserve"> муниципального </w:t>
      </w:r>
    </w:p>
    <w:p w:rsidR="00A63D0B" w:rsidRPr="007A1554" w:rsidRDefault="00A63D0B" w:rsidP="00A63D0B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7A1554">
        <w:rPr>
          <w:rFonts w:ascii="Times New Roman" w:eastAsia="Times New Roman" w:hAnsi="Times New Roman"/>
          <w:sz w:val="18"/>
          <w:szCs w:val="18"/>
          <w:lang w:eastAsia="ru-RU"/>
        </w:rPr>
        <w:t xml:space="preserve">образования Республики Калмыкия №49 от 18 декабря 2024г </w:t>
      </w:r>
    </w:p>
    <w:p w:rsidR="00A63D0B" w:rsidRPr="007A1554" w:rsidRDefault="00A63D0B" w:rsidP="00A63D0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A63D0B" w:rsidRPr="007A1554" w:rsidRDefault="00A63D0B" w:rsidP="00A63D0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Arial"/>
          <w:bCs/>
          <w:sz w:val="20"/>
          <w:szCs w:val="24"/>
          <w:lang w:eastAsia="ru-RU"/>
        </w:rPr>
      </w:pPr>
      <w:bookmarkStart w:id="0" w:name="_Администраторы_доходов_республиканс"/>
      <w:bookmarkEnd w:id="0"/>
    </w:p>
    <w:p w:rsidR="00A63D0B" w:rsidRPr="007A1554" w:rsidRDefault="00A63D0B" w:rsidP="00A63D0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Arial"/>
          <w:bCs/>
          <w:sz w:val="20"/>
          <w:szCs w:val="24"/>
          <w:lang w:eastAsia="ru-RU"/>
        </w:rPr>
      </w:pPr>
      <w:r w:rsidRPr="007A1554">
        <w:rPr>
          <w:rFonts w:ascii="Times New Roman" w:eastAsia="Times New Roman" w:hAnsi="Times New Roman" w:cs="Arial"/>
          <w:b/>
          <w:bCs/>
          <w:sz w:val="20"/>
          <w:szCs w:val="24"/>
          <w:lang w:eastAsia="ru-RU"/>
        </w:rPr>
        <w:t xml:space="preserve">Перечень </w:t>
      </w:r>
    </w:p>
    <w:p w:rsidR="00A63D0B" w:rsidRPr="007A1554" w:rsidRDefault="00A63D0B" w:rsidP="00A63D0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Arial"/>
          <w:bCs/>
          <w:sz w:val="20"/>
          <w:szCs w:val="24"/>
          <w:lang w:eastAsia="ru-RU"/>
        </w:rPr>
      </w:pPr>
      <w:r w:rsidRPr="007A1554">
        <w:rPr>
          <w:rFonts w:ascii="Times New Roman" w:eastAsia="Times New Roman" w:hAnsi="Times New Roman" w:cs="Arial"/>
          <w:b/>
          <w:bCs/>
          <w:sz w:val="20"/>
          <w:szCs w:val="24"/>
          <w:lang w:eastAsia="ru-RU"/>
        </w:rPr>
        <w:t xml:space="preserve">главных администраторов доходов бюджета </w:t>
      </w:r>
      <w:proofErr w:type="spellStart"/>
      <w:r w:rsidRPr="007A1554">
        <w:rPr>
          <w:rFonts w:ascii="Times New Roman" w:eastAsia="Times New Roman" w:hAnsi="Times New Roman" w:cs="Arial"/>
          <w:b/>
          <w:bCs/>
          <w:sz w:val="20"/>
          <w:szCs w:val="24"/>
          <w:lang w:eastAsia="ru-RU"/>
        </w:rPr>
        <w:t>Барунского</w:t>
      </w:r>
      <w:proofErr w:type="spellEnd"/>
      <w:r w:rsidRPr="007A1554">
        <w:rPr>
          <w:rFonts w:ascii="Times New Roman" w:eastAsia="Times New Roman" w:hAnsi="Times New Roman" w:cs="Arial"/>
          <w:b/>
          <w:bCs/>
          <w:sz w:val="20"/>
          <w:szCs w:val="24"/>
          <w:lang w:eastAsia="ru-RU"/>
        </w:rPr>
        <w:t xml:space="preserve"> сельского  муниципального образования Республики Калмыкия – органов муниципальной власти </w:t>
      </w:r>
      <w:proofErr w:type="spellStart"/>
      <w:r w:rsidRPr="007A1554">
        <w:rPr>
          <w:rFonts w:ascii="Times New Roman" w:eastAsia="Times New Roman" w:hAnsi="Times New Roman" w:cs="Arial"/>
          <w:b/>
          <w:bCs/>
          <w:sz w:val="20"/>
          <w:szCs w:val="24"/>
          <w:lang w:eastAsia="ru-RU"/>
        </w:rPr>
        <w:t>Юстинского</w:t>
      </w:r>
      <w:proofErr w:type="spellEnd"/>
      <w:r w:rsidRPr="007A1554">
        <w:rPr>
          <w:rFonts w:ascii="Times New Roman" w:eastAsia="Times New Roman" w:hAnsi="Times New Roman" w:cs="Arial"/>
          <w:b/>
          <w:bCs/>
          <w:sz w:val="20"/>
          <w:szCs w:val="24"/>
          <w:lang w:eastAsia="ru-RU"/>
        </w:rPr>
        <w:t xml:space="preserve"> района на 2025 год </w:t>
      </w:r>
    </w:p>
    <w:p w:rsidR="00A63D0B" w:rsidRPr="007A1554" w:rsidRDefault="00A63D0B" w:rsidP="00A63D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3D0B" w:rsidRPr="007A1554" w:rsidRDefault="00A63D0B" w:rsidP="00A63D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925" w:type="dxa"/>
        <w:tblInd w:w="-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0"/>
        <w:gridCol w:w="2759"/>
        <w:gridCol w:w="6446"/>
      </w:tblGrid>
      <w:tr w:rsidR="00A63D0B" w:rsidRPr="007A1554" w:rsidTr="0020392C">
        <w:trPr>
          <w:cantSplit/>
          <w:trHeight w:val="20"/>
        </w:trPr>
        <w:tc>
          <w:tcPr>
            <w:tcW w:w="720" w:type="dxa"/>
          </w:tcPr>
          <w:p w:rsidR="00A63D0B" w:rsidRPr="007A1554" w:rsidRDefault="00A63D0B" w:rsidP="0020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759" w:type="dxa"/>
          </w:tcPr>
          <w:p w:rsidR="00A63D0B" w:rsidRPr="007A1554" w:rsidRDefault="00A63D0B" w:rsidP="0020392C">
            <w:pPr>
              <w:keepNext/>
              <w:spacing w:after="0" w:line="240" w:lineRule="auto"/>
              <w:ind w:left="78" w:right="85"/>
              <w:jc w:val="both"/>
              <w:outlineLvl w:val="3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446" w:type="dxa"/>
          </w:tcPr>
          <w:p w:rsidR="00A63D0B" w:rsidRPr="007A1554" w:rsidRDefault="00A63D0B" w:rsidP="0020392C">
            <w:pPr>
              <w:keepNext/>
              <w:spacing w:after="0" w:line="240" w:lineRule="auto"/>
              <w:ind w:left="78" w:right="85"/>
              <w:jc w:val="both"/>
              <w:outlineLvl w:val="3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7A1554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Барунского</w:t>
            </w:r>
            <w:proofErr w:type="spellEnd"/>
            <w:r w:rsidRPr="007A1554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 сельского муниципального образования Республики Калмыкия</w:t>
            </w:r>
          </w:p>
        </w:tc>
      </w:tr>
      <w:tr w:rsidR="00A63D0B" w:rsidRPr="007A1554" w:rsidTr="0020392C">
        <w:trPr>
          <w:cantSplit/>
          <w:trHeight w:val="20"/>
        </w:trPr>
        <w:tc>
          <w:tcPr>
            <w:tcW w:w="720" w:type="dxa"/>
          </w:tcPr>
          <w:p w:rsidR="00A63D0B" w:rsidRPr="007A1554" w:rsidRDefault="00A63D0B" w:rsidP="0020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759" w:type="dxa"/>
          </w:tcPr>
          <w:p w:rsidR="00A63D0B" w:rsidRPr="007A1554" w:rsidRDefault="00A63D0B" w:rsidP="0020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1 08 04020 01 1000 110</w:t>
            </w:r>
          </w:p>
          <w:p w:rsidR="00A63D0B" w:rsidRPr="007A1554" w:rsidRDefault="00A63D0B" w:rsidP="002039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8" w:hanging="394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446" w:type="dxa"/>
          </w:tcPr>
          <w:p w:rsidR="00A63D0B" w:rsidRPr="007A1554" w:rsidRDefault="00A63D0B" w:rsidP="002039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Госпошлина за совершение нотариальных действий дол</w:t>
            </w: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ностными лицами органов местного самоуправления, упо</w:t>
            </w: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номоченными в соответствии с законодательными актами РФ на совершение нотариальных действий</w:t>
            </w:r>
          </w:p>
        </w:tc>
      </w:tr>
      <w:tr w:rsidR="00A63D0B" w:rsidRPr="007A1554" w:rsidTr="0020392C">
        <w:trPr>
          <w:cantSplit/>
          <w:trHeight w:val="20"/>
        </w:trPr>
        <w:tc>
          <w:tcPr>
            <w:tcW w:w="720" w:type="dxa"/>
          </w:tcPr>
          <w:p w:rsidR="00A63D0B" w:rsidRPr="007A1554" w:rsidRDefault="00A63D0B" w:rsidP="0020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759" w:type="dxa"/>
          </w:tcPr>
          <w:p w:rsidR="00A63D0B" w:rsidRPr="007A1554" w:rsidRDefault="00A63D0B" w:rsidP="0020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1 08 04020 01 4000 110</w:t>
            </w:r>
          </w:p>
          <w:p w:rsidR="00A63D0B" w:rsidRPr="007A1554" w:rsidRDefault="00A63D0B" w:rsidP="002039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8" w:hanging="394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446" w:type="dxa"/>
          </w:tcPr>
          <w:p w:rsidR="00A63D0B" w:rsidRPr="007A1554" w:rsidRDefault="00A63D0B" w:rsidP="002039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Госпошлина за совершение нотариальных действий дол</w:t>
            </w: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ностными лицами органов местного самоуправления, упо</w:t>
            </w: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номоченными в соответствии с законодательными актами РФ на совершение нотариальных действий</w:t>
            </w:r>
          </w:p>
        </w:tc>
      </w:tr>
      <w:tr w:rsidR="00A63D0B" w:rsidRPr="007A1554" w:rsidTr="0020392C">
        <w:trPr>
          <w:cantSplit/>
          <w:trHeight w:val="20"/>
        </w:trPr>
        <w:tc>
          <w:tcPr>
            <w:tcW w:w="720" w:type="dxa"/>
          </w:tcPr>
          <w:p w:rsidR="00A63D0B" w:rsidRPr="007A1554" w:rsidRDefault="00A63D0B" w:rsidP="0020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759" w:type="dxa"/>
          </w:tcPr>
          <w:p w:rsidR="00A63D0B" w:rsidRPr="007A1554" w:rsidRDefault="00A63D0B" w:rsidP="002039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6446" w:type="dxa"/>
          </w:tcPr>
          <w:p w:rsidR="00A63D0B" w:rsidRPr="007A1554" w:rsidRDefault="00A63D0B" w:rsidP="002039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оказания платных услу</w:t>
            </w:r>
            <w:proofErr w:type="gramStart"/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г(</w:t>
            </w:r>
            <w:proofErr w:type="gramEnd"/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работ) получат</w:t>
            </w: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лями средств бюджетов сельских поселений </w:t>
            </w:r>
          </w:p>
        </w:tc>
      </w:tr>
      <w:tr w:rsidR="00A63D0B" w:rsidRPr="007A1554" w:rsidTr="0020392C">
        <w:trPr>
          <w:cantSplit/>
          <w:trHeight w:val="20"/>
        </w:trPr>
        <w:tc>
          <w:tcPr>
            <w:tcW w:w="720" w:type="dxa"/>
          </w:tcPr>
          <w:p w:rsidR="00A63D0B" w:rsidRPr="007A1554" w:rsidRDefault="00A63D0B" w:rsidP="0020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759" w:type="dxa"/>
          </w:tcPr>
          <w:p w:rsidR="00A63D0B" w:rsidRPr="007A1554" w:rsidRDefault="00A63D0B" w:rsidP="002039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1 14 02052 10 0000 410</w:t>
            </w:r>
          </w:p>
        </w:tc>
        <w:tc>
          <w:tcPr>
            <w:tcW w:w="6446" w:type="dxa"/>
          </w:tcPr>
          <w:p w:rsidR="00A63D0B" w:rsidRPr="007A1554" w:rsidRDefault="00A63D0B" w:rsidP="002039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реализации имущества, находящегося в операти</w:t>
            </w: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 управлении учреждений, находящиеся в ведении органов управления сельских поселений (за исключением имущества муниципальных  бюджетных и автономных учреждений) в части реализации основных средств по указанному имущ</w:t>
            </w: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</w:t>
            </w:r>
            <w:proofErr w:type="gramEnd"/>
          </w:p>
        </w:tc>
      </w:tr>
      <w:tr w:rsidR="00A63D0B" w:rsidRPr="007A1554" w:rsidTr="0020392C">
        <w:trPr>
          <w:cantSplit/>
          <w:trHeight w:val="987"/>
        </w:trPr>
        <w:tc>
          <w:tcPr>
            <w:tcW w:w="720" w:type="dxa"/>
          </w:tcPr>
          <w:p w:rsidR="00A63D0B" w:rsidRPr="007A1554" w:rsidRDefault="00A63D0B" w:rsidP="0020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759" w:type="dxa"/>
          </w:tcPr>
          <w:p w:rsidR="00A63D0B" w:rsidRPr="007A1554" w:rsidRDefault="00A63D0B" w:rsidP="002039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1 14 02052 10 0000 440</w:t>
            </w:r>
          </w:p>
        </w:tc>
        <w:tc>
          <w:tcPr>
            <w:tcW w:w="6446" w:type="dxa"/>
          </w:tcPr>
          <w:p w:rsidR="00A63D0B" w:rsidRPr="007A1554" w:rsidRDefault="00A63D0B" w:rsidP="002039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реализации имущества, находящегося в операти</w:t>
            </w: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 управлении учреждений, находящиеся в ведении органов управления сельских  поселений (за исключением имущества муниципальных бюджетных и автономных учреждений) в части реализации материальных запасов по указанному им</w:t>
            </w: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ществу</w:t>
            </w:r>
            <w:proofErr w:type="gramEnd"/>
          </w:p>
        </w:tc>
      </w:tr>
      <w:tr w:rsidR="00A63D0B" w:rsidRPr="007A1554" w:rsidTr="0020392C">
        <w:trPr>
          <w:cantSplit/>
          <w:trHeight w:val="994"/>
        </w:trPr>
        <w:tc>
          <w:tcPr>
            <w:tcW w:w="720" w:type="dxa"/>
          </w:tcPr>
          <w:p w:rsidR="00A63D0B" w:rsidRPr="007A1554" w:rsidRDefault="00A63D0B" w:rsidP="0020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759" w:type="dxa"/>
          </w:tcPr>
          <w:p w:rsidR="00A63D0B" w:rsidRPr="007A1554" w:rsidRDefault="00A63D0B" w:rsidP="002039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1 14 02053 10 0000 410</w:t>
            </w:r>
          </w:p>
        </w:tc>
        <w:tc>
          <w:tcPr>
            <w:tcW w:w="6446" w:type="dxa"/>
          </w:tcPr>
          <w:p w:rsidR="00A63D0B" w:rsidRPr="007A1554" w:rsidRDefault="00A63D0B" w:rsidP="002039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</w:t>
            </w: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A63D0B" w:rsidRPr="007A1554" w:rsidTr="0020392C">
        <w:trPr>
          <w:cantSplit/>
          <w:trHeight w:val="790"/>
        </w:trPr>
        <w:tc>
          <w:tcPr>
            <w:tcW w:w="720" w:type="dxa"/>
          </w:tcPr>
          <w:p w:rsidR="00A63D0B" w:rsidRPr="007A1554" w:rsidRDefault="00A63D0B" w:rsidP="0020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759" w:type="dxa"/>
          </w:tcPr>
          <w:p w:rsidR="00A63D0B" w:rsidRPr="007A1554" w:rsidRDefault="00A63D0B" w:rsidP="002039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1 14 02053 10 0000 440</w:t>
            </w:r>
          </w:p>
        </w:tc>
        <w:tc>
          <w:tcPr>
            <w:tcW w:w="6446" w:type="dxa"/>
          </w:tcPr>
          <w:p w:rsidR="00A63D0B" w:rsidRPr="007A1554" w:rsidRDefault="00A63D0B" w:rsidP="002039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поселений (за исключением имущества мун</w:t>
            </w: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автономных учреждений, а также имущества м</w:t>
            </w: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унитарных предприятий, в том числе казенных) в части реализации материальных запасов по указанному имуществу</w:t>
            </w:r>
          </w:p>
        </w:tc>
      </w:tr>
      <w:tr w:rsidR="00A63D0B" w:rsidRPr="007A1554" w:rsidTr="0020392C">
        <w:trPr>
          <w:cantSplit/>
          <w:trHeight w:val="601"/>
        </w:trPr>
        <w:tc>
          <w:tcPr>
            <w:tcW w:w="720" w:type="dxa"/>
          </w:tcPr>
          <w:p w:rsidR="00A63D0B" w:rsidRPr="007A1554" w:rsidRDefault="00A63D0B" w:rsidP="0020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lastRenderedPageBreak/>
              <w:t>936</w:t>
            </w:r>
          </w:p>
        </w:tc>
        <w:tc>
          <w:tcPr>
            <w:tcW w:w="2759" w:type="dxa"/>
          </w:tcPr>
          <w:p w:rsidR="00A63D0B" w:rsidRPr="007A1554" w:rsidRDefault="00A63D0B" w:rsidP="002039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1 15 02050 10 0000 140</w:t>
            </w:r>
          </w:p>
        </w:tc>
        <w:tc>
          <w:tcPr>
            <w:tcW w:w="6446" w:type="dxa"/>
          </w:tcPr>
          <w:p w:rsidR="00A63D0B" w:rsidRPr="007A1554" w:rsidRDefault="00A63D0B" w:rsidP="002039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Платежи, взимаемые органами местного самоуправления (организациями) сельских поселений за выполнение определе</w:t>
            </w: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функций</w:t>
            </w:r>
          </w:p>
          <w:p w:rsidR="00A63D0B" w:rsidRPr="007A1554" w:rsidRDefault="00A63D0B" w:rsidP="002039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3D0B" w:rsidRPr="007A1554" w:rsidTr="0020392C">
        <w:trPr>
          <w:cantSplit/>
          <w:trHeight w:val="366"/>
        </w:trPr>
        <w:tc>
          <w:tcPr>
            <w:tcW w:w="720" w:type="dxa"/>
          </w:tcPr>
          <w:p w:rsidR="00A63D0B" w:rsidRPr="007A1554" w:rsidRDefault="00A63D0B" w:rsidP="0020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759" w:type="dxa"/>
          </w:tcPr>
          <w:p w:rsidR="00A63D0B" w:rsidRPr="007A1554" w:rsidRDefault="00A63D0B" w:rsidP="002039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6446" w:type="dxa"/>
            <w:vAlign w:val="center"/>
          </w:tcPr>
          <w:p w:rsidR="00A63D0B" w:rsidRPr="007A1554" w:rsidRDefault="00A63D0B" w:rsidP="002039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Невыясненные поступления, зачисляемые в бюджеты сел</w:t>
            </w: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ских поселений</w:t>
            </w:r>
          </w:p>
        </w:tc>
      </w:tr>
      <w:tr w:rsidR="00A63D0B" w:rsidRPr="007A1554" w:rsidTr="0020392C">
        <w:trPr>
          <w:cantSplit/>
          <w:trHeight w:val="409"/>
        </w:trPr>
        <w:tc>
          <w:tcPr>
            <w:tcW w:w="720" w:type="dxa"/>
          </w:tcPr>
          <w:p w:rsidR="00A63D0B" w:rsidRPr="007A1554" w:rsidRDefault="00A63D0B" w:rsidP="0020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759" w:type="dxa"/>
          </w:tcPr>
          <w:p w:rsidR="00A63D0B" w:rsidRPr="007A1554" w:rsidRDefault="00A63D0B" w:rsidP="002039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6446" w:type="dxa"/>
            <w:vAlign w:val="center"/>
          </w:tcPr>
          <w:p w:rsidR="00A63D0B" w:rsidRPr="007A1554" w:rsidRDefault="00A63D0B" w:rsidP="002039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 бюджеты сельских поселений</w:t>
            </w:r>
          </w:p>
        </w:tc>
      </w:tr>
      <w:tr w:rsidR="00A63D0B" w:rsidRPr="007A1554" w:rsidTr="0020392C">
        <w:trPr>
          <w:cantSplit/>
          <w:trHeight w:val="827"/>
        </w:trPr>
        <w:tc>
          <w:tcPr>
            <w:tcW w:w="720" w:type="dxa"/>
          </w:tcPr>
          <w:p w:rsidR="00A63D0B" w:rsidRPr="007A1554" w:rsidRDefault="00A63D0B" w:rsidP="0020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936</w:t>
            </w:r>
          </w:p>
          <w:p w:rsidR="00A63D0B" w:rsidRPr="007A1554" w:rsidRDefault="00A63D0B" w:rsidP="0020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  <w:p w:rsidR="00A63D0B" w:rsidRPr="007A1554" w:rsidRDefault="00A63D0B" w:rsidP="0020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  <w:p w:rsidR="00A63D0B" w:rsidRPr="007A1554" w:rsidRDefault="00A63D0B" w:rsidP="0020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  <w:p w:rsidR="00A63D0B" w:rsidRPr="007A1554" w:rsidRDefault="00A63D0B" w:rsidP="0020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  <w:p w:rsidR="00A63D0B" w:rsidRPr="007A1554" w:rsidRDefault="00A63D0B" w:rsidP="0020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  <w:p w:rsidR="00A63D0B" w:rsidRPr="007A1554" w:rsidRDefault="00A63D0B" w:rsidP="002039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759" w:type="dxa"/>
          </w:tcPr>
          <w:p w:rsidR="00A63D0B" w:rsidRPr="007A1554" w:rsidRDefault="00A63D0B" w:rsidP="002039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1 17 02020 10 0000 180</w:t>
            </w:r>
          </w:p>
          <w:p w:rsidR="00A63D0B" w:rsidRPr="007A1554" w:rsidRDefault="00A63D0B" w:rsidP="002039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3D0B" w:rsidRPr="007A1554" w:rsidRDefault="00A63D0B" w:rsidP="002039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A63D0B" w:rsidRPr="007A1554" w:rsidRDefault="00A63D0B" w:rsidP="002039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1 11 05035 10 0000 120</w:t>
            </w:r>
          </w:p>
          <w:p w:rsidR="00A63D0B" w:rsidRPr="007A1554" w:rsidRDefault="00A63D0B" w:rsidP="002039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46" w:type="dxa"/>
          </w:tcPr>
          <w:p w:rsidR="00A63D0B" w:rsidRPr="007A1554" w:rsidRDefault="00A63D0B" w:rsidP="0020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потерь сельскохозяйственного производства, связанных с изъятием сельскохозяйственных угодий, расп</w:t>
            </w: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ложенных на территориях сельских поселений (по обязател</w:t>
            </w: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ствам, возникшим до 1 января 2008 года)</w:t>
            </w:r>
          </w:p>
          <w:p w:rsidR="00A63D0B" w:rsidRPr="007A1554" w:rsidRDefault="00A63D0B" w:rsidP="002039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</w:t>
            </w: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63D0B" w:rsidRPr="007A1554" w:rsidTr="0020392C">
        <w:trPr>
          <w:cantSplit/>
          <w:trHeight w:val="1365"/>
        </w:trPr>
        <w:tc>
          <w:tcPr>
            <w:tcW w:w="720" w:type="dxa"/>
          </w:tcPr>
          <w:p w:rsidR="00A63D0B" w:rsidRPr="007A1554" w:rsidRDefault="00A63D0B" w:rsidP="0020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759" w:type="dxa"/>
          </w:tcPr>
          <w:p w:rsidR="00A63D0B" w:rsidRPr="007A1554" w:rsidRDefault="00A63D0B" w:rsidP="002039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2 08 05000 10 0000 150</w:t>
            </w:r>
          </w:p>
        </w:tc>
        <w:tc>
          <w:tcPr>
            <w:tcW w:w="6446" w:type="dxa"/>
            <w:vAlign w:val="center"/>
          </w:tcPr>
          <w:p w:rsidR="00A63D0B" w:rsidRPr="007A1554" w:rsidRDefault="00A63D0B" w:rsidP="002039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</w:t>
            </w: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 осуществление такого возврата и процентов, начисле</w:t>
            </w: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на излишне взысканные суммы</w:t>
            </w:r>
          </w:p>
        </w:tc>
      </w:tr>
      <w:tr w:rsidR="00A63D0B" w:rsidRPr="007A1554" w:rsidTr="0020392C">
        <w:trPr>
          <w:cantSplit/>
          <w:trHeight w:val="703"/>
        </w:trPr>
        <w:tc>
          <w:tcPr>
            <w:tcW w:w="720" w:type="dxa"/>
          </w:tcPr>
          <w:p w:rsidR="00A63D0B" w:rsidRPr="007A1554" w:rsidRDefault="00A63D0B" w:rsidP="0020392C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759" w:type="dxa"/>
          </w:tcPr>
          <w:p w:rsidR="00A63D0B" w:rsidRPr="007A1554" w:rsidRDefault="00A63D0B" w:rsidP="002039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2 02 15001 10 0000 150</w:t>
            </w:r>
          </w:p>
        </w:tc>
        <w:tc>
          <w:tcPr>
            <w:tcW w:w="6446" w:type="dxa"/>
          </w:tcPr>
          <w:p w:rsidR="00A63D0B" w:rsidRPr="007A1554" w:rsidRDefault="00A63D0B" w:rsidP="002039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A63D0B" w:rsidRPr="007A1554" w:rsidTr="0020392C">
        <w:trPr>
          <w:cantSplit/>
          <w:trHeight w:val="713"/>
        </w:trPr>
        <w:tc>
          <w:tcPr>
            <w:tcW w:w="720" w:type="dxa"/>
          </w:tcPr>
          <w:p w:rsidR="00A63D0B" w:rsidRPr="007A1554" w:rsidRDefault="00A63D0B" w:rsidP="002039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  936</w:t>
            </w:r>
          </w:p>
        </w:tc>
        <w:tc>
          <w:tcPr>
            <w:tcW w:w="2759" w:type="dxa"/>
          </w:tcPr>
          <w:p w:rsidR="00A63D0B" w:rsidRPr="007A1554" w:rsidRDefault="00A63D0B" w:rsidP="0020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2 02 20077 10 0000 150</w:t>
            </w:r>
          </w:p>
          <w:p w:rsidR="00A63D0B" w:rsidRPr="007A1554" w:rsidRDefault="00A63D0B" w:rsidP="002039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46" w:type="dxa"/>
          </w:tcPr>
          <w:p w:rsidR="00A63D0B" w:rsidRPr="007A1554" w:rsidRDefault="00A63D0B" w:rsidP="002039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Субсидии бюджетам сельских поселений на </w:t>
            </w:r>
            <w:proofErr w:type="spellStart"/>
            <w:r w:rsidRPr="007A15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</w:t>
            </w:r>
            <w:r w:rsidRPr="007A15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15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</w:t>
            </w:r>
            <w:proofErr w:type="spellEnd"/>
            <w:r w:rsidRPr="007A15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капитальных вложений в объекты муниципальной со</w:t>
            </w:r>
            <w:r w:rsidRPr="007A15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A15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</w:tr>
      <w:tr w:rsidR="00A63D0B" w:rsidRPr="007A1554" w:rsidTr="0020392C">
        <w:trPr>
          <w:cantSplit/>
          <w:trHeight w:val="371"/>
        </w:trPr>
        <w:tc>
          <w:tcPr>
            <w:tcW w:w="720" w:type="dxa"/>
          </w:tcPr>
          <w:p w:rsidR="00A63D0B" w:rsidRPr="007A1554" w:rsidRDefault="00A63D0B" w:rsidP="0020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759" w:type="dxa"/>
          </w:tcPr>
          <w:p w:rsidR="00A63D0B" w:rsidRPr="007A1554" w:rsidRDefault="00A63D0B" w:rsidP="0020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2 02 15002 10 0000 150</w:t>
            </w:r>
          </w:p>
          <w:p w:rsidR="00A63D0B" w:rsidRPr="007A1554" w:rsidRDefault="00A63D0B" w:rsidP="002039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46" w:type="dxa"/>
          </w:tcPr>
          <w:p w:rsidR="00A63D0B" w:rsidRPr="007A1554" w:rsidRDefault="00A63D0B" w:rsidP="002039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A63D0B" w:rsidRPr="007A1554" w:rsidTr="0020392C">
        <w:trPr>
          <w:cantSplit/>
          <w:trHeight w:val="679"/>
        </w:trPr>
        <w:tc>
          <w:tcPr>
            <w:tcW w:w="720" w:type="dxa"/>
          </w:tcPr>
          <w:p w:rsidR="00A63D0B" w:rsidRPr="007A1554" w:rsidRDefault="00A63D0B" w:rsidP="0020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759" w:type="dxa"/>
          </w:tcPr>
          <w:p w:rsidR="00A63D0B" w:rsidRPr="007A1554" w:rsidRDefault="00A63D0B" w:rsidP="002039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2 02 35118 10 0000 150</w:t>
            </w:r>
          </w:p>
          <w:p w:rsidR="00A63D0B" w:rsidRPr="007A1554" w:rsidRDefault="00A63D0B" w:rsidP="002039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46" w:type="dxa"/>
            <w:vAlign w:val="center"/>
          </w:tcPr>
          <w:p w:rsidR="00A63D0B" w:rsidRPr="007A1554" w:rsidRDefault="00A63D0B" w:rsidP="002039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A63D0B" w:rsidRPr="007A1554" w:rsidTr="0020392C">
        <w:trPr>
          <w:cantSplit/>
          <w:trHeight w:val="679"/>
        </w:trPr>
        <w:tc>
          <w:tcPr>
            <w:tcW w:w="720" w:type="dxa"/>
          </w:tcPr>
          <w:p w:rsidR="00A63D0B" w:rsidRPr="007A1554" w:rsidRDefault="00A63D0B" w:rsidP="0020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  <w:p w:rsidR="00A63D0B" w:rsidRPr="007A1554" w:rsidRDefault="00A63D0B" w:rsidP="002039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759" w:type="dxa"/>
            <w:vAlign w:val="center"/>
          </w:tcPr>
          <w:p w:rsidR="00A63D0B" w:rsidRPr="007A1554" w:rsidRDefault="00A63D0B" w:rsidP="0020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2 02 40014 10 0000 150</w:t>
            </w:r>
          </w:p>
          <w:p w:rsidR="00A63D0B" w:rsidRPr="007A1554" w:rsidRDefault="00A63D0B" w:rsidP="0020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46" w:type="dxa"/>
            <w:vAlign w:val="center"/>
          </w:tcPr>
          <w:p w:rsidR="00A63D0B" w:rsidRPr="007A1554" w:rsidRDefault="00A63D0B" w:rsidP="0020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трансферты, передаваемые бюджетам сел</w:t>
            </w: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</w:t>
            </w: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ниями</w:t>
            </w:r>
          </w:p>
        </w:tc>
      </w:tr>
      <w:tr w:rsidR="00A63D0B" w:rsidRPr="007A1554" w:rsidTr="0020392C">
        <w:trPr>
          <w:cantSplit/>
          <w:trHeight w:val="679"/>
        </w:trPr>
        <w:tc>
          <w:tcPr>
            <w:tcW w:w="720" w:type="dxa"/>
          </w:tcPr>
          <w:p w:rsidR="00A63D0B" w:rsidRPr="007A1554" w:rsidRDefault="00A63D0B" w:rsidP="0020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  <w:p w:rsidR="00A63D0B" w:rsidRPr="007A1554" w:rsidRDefault="00A63D0B" w:rsidP="0020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  <w:p w:rsidR="00A63D0B" w:rsidRPr="007A1554" w:rsidRDefault="00A63D0B" w:rsidP="0020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759" w:type="dxa"/>
            <w:vAlign w:val="center"/>
          </w:tcPr>
          <w:p w:rsidR="00A63D0B" w:rsidRPr="007A1554" w:rsidRDefault="00A63D0B" w:rsidP="0020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2 02 45146 10 0000 150</w:t>
            </w:r>
          </w:p>
          <w:p w:rsidR="00A63D0B" w:rsidRPr="007A1554" w:rsidRDefault="00A63D0B" w:rsidP="0020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46" w:type="dxa"/>
          </w:tcPr>
          <w:p w:rsidR="00A63D0B" w:rsidRPr="007A1554" w:rsidRDefault="00A63D0B" w:rsidP="002039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трансферты, передаваемые бюджетам сел</w:t>
            </w: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ских поселений, на подключение общедоступных библиотек Российской Федерации к сети "Интернет" и развитие системы библиотечного дела с учетом задачи расширения информ</w:t>
            </w: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ционных технологий и оцифровки</w:t>
            </w:r>
          </w:p>
        </w:tc>
      </w:tr>
      <w:tr w:rsidR="00A63D0B" w:rsidRPr="007A1554" w:rsidTr="0020392C">
        <w:trPr>
          <w:cantSplit/>
          <w:trHeight w:val="679"/>
        </w:trPr>
        <w:tc>
          <w:tcPr>
            <w:tcW w:w="720" w:type="dxa"/>
          </w:tcPr>
          <w:p w:rsidR="00A63D0B" w:rsidRPr="007A1554" w:rsidRDefault="00A63D0B" w:rsidP="0020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  <w:p w:rsidR="00A63D0B" w:rsidRPr="007A1554" w:rsidRDefault="00A63D0B" w:rsidP="0020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759" w:type="dxa"/>
            <w:vAlign w:val="center"/>
          </w:tcPr>
          <w:p w:rsidR="00A63D0B" w:rsidRPr="007A1554" w:rsidRDefault="00A63D0B" w:rsidP="0020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6446" w:type="dxa"/>
          </w:tcPr>
          <w:p w:rsidR="00A63D0B" w:rsidRPr="007A1554" w:rsidRDefault="00A63D0B" w:rsidP="002039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</w:t>
            </w: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 сельских поселений</w:t>
            </w:r>
          </w:p>
        </w:tc>
      </w:tr>
      <w:tr w:rsidR="00A63D0B" w:rsidRPr="007A1554" w:rsidTr="0020392C">
        <w:trPr>
          <w:cantSplit/>
          <w:trHeight w:val="679"/>
        </w:trPr>
        <w:tc>
          <w:tcPr>
            <w:tcW w:w="720" w:type="dxa"/>
          </w:tcPr>
          <w:p w:rsidR="00A63D0B" w:rsidRPr="007A1554" w:rsidRDefault="00A63D0B" w:rsidP="0020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A63D0B" w:rsidRPr="007A1554" w:rsidRDefault="00A63D0B" w:rsidP="0020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759" w:type="dxa"/>
            <w:vAlign w:val="center"/>
          </w:tcPr>
          <w:p w:rsidR="00A63D0B" w:rsidRPr="007A1554" w:rsidRDefault="00A63D0B" w:rsidP="002039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  <w:p w:rsidR="00A63D0B" w:rsidRPr="007A1554" w:rsidRDefault="00A63D0B" w:rsidP="002039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2 02 29999 10 0000 150</w:t>
            </w:r>
          </w:p>
          <w:p w:rsidR="00A63D0B" w:rsidRPr="007A1554" w:rsidRDefault="00A63D0B" w:rsidP="002039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46" w:type="dxa"/>
          </w:tcPr>
          <w:p w:rsidR="00A63D0B" w:rsidRPr="007A1554" w:rsidRDefault="00A63D0B" w:rsidP="00203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3D0B" w:rsidRPr="007A1554" w:rsidRDefault="00A63D0B" w:rsidP="002039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  <w:p w:rsidR="00A63D0B" w:rsidRPr="007A1554" w:rsidRDefault="00A63D0B" w:rsidP="00203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3D0B" w:rsidRPr="007A1554" w:rsidTr="0020392C">
        <w:trPr>
          <w:cantSplit/>
          <w:trHeight w:val="560"/>
        </w:trPr>
        <w:tc>
          <w:tcPr>
            <w:tcW w:w="720" w:type="dxa"/>
          </w:tcPr>
          <w:p w:rsidR="00A63D0B" w:rsidRPr="007A1554" w:rsidRDefault="00A63D0B" w:rsidP="0020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lastRenderedPageBreak/>
              <w:t>936</w:t>
            </w:r>
          </w:p>
        </w:tc>
        <w:tc>
          <w:tcPr>
            <w:tcW w:w="2759" w:type="dxa"/>
          </w:tcPr>
          <w:p w:rsidR="00A63D0B" w:rsidRPr="007A1554" w:rsidRDefault="00A63D0B" w:rsidP="002039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2 02 20051 10 0000 150</w:t>
            </w:r>
          </w:p>
          <w:p w:rsidR="00A63D0B" w:rsidRPr="007A1554" w:rsidRDefault="00A63D0B" w:rsidP="0020392C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446" w:type="dxa"/>
          </w:tcPr>
          <w:p w:rsidR="00A63D0B" w:rsidRPr="007A1554" w:rsidRDefault="00A63D0B" w:rsidP="0020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сельских поселений на реализацию ф</w:t>
            </w: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деральных целевых программ</w:t>
            </w:r>
          </w:p>
        </w:tc>
      </w:tr>
      <w:tr w:rsidR="00A63D0B" w:rsidRPr="007A1554" w:rsidTr="0020392C">
        <w:trPr>
          <w:cantSplit/>
          <w:trHeight w:val="560"/>
        </w:trPr>
        <w:tc>
          <w:tcPr>
            <w:tcW w:w="720" w:type="dxa"/>
          </w:tcPr>
          <w:p w:rsidR="00A63D0B" w:rsidRPr="007A1554" w:rsidRDefault="00A63D0B" w:rsidP="0020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759" w:type="dxa"/>
          </w:tcPr>
          <w:p w:rsidR="00A63D0B" w:rsidRPr="007A1554" w:rsidRDefault="00A63D0B" w:rsidP="002039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2 07 05030 10 0000 150</w:t>
            </w:r>
          </w:p>
          <w:p w:rsidR="00A63D0B" w:rsidRPr="007A1554" w:rsidRDefault="00A63D0B" w:rsidP="0020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46" w:type="dxa"/>
          </w:tcPr>
          <w:p w:rsidR="00A63D0B" w:rsidRPr="007A1554" w:rsidRDefault="00A63D0B" w:rsidP="0020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</w:t>
            </w: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селений</w:t>
            </w:r>
          </w:p>
        </w:tc>
      </w:tr>
      <w:tr w:rsidR="00A63D0B" w:rsidRPr="007A1554" w:rsidTr="0020392C">
        <w:trPr>
          <w:cantSplit/>
          <w:trHeight w:val="560"/>
        </w:trPr>
        <w:tc>
          <w:tcPr>
            <w:tcW w:w="720" w:type="dxa"/>
          </w:tcPr>
          <w:p w:rsidR="00A63D0B" w:rsidRPr="007A1554" w:rsidRDefault="00A63D0B" w:rsidP="0020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759" w:type="dxa"/>
          </w:tcPr>
          <w:p w:rsidR="00A63D0B" w:rsidRPr="007A1554" w:rsidRDefault="00A63D0B" w:rsidP="0020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2 02 25558 10 0000 150</w:t>
            </w:r>
          </w:p>
        </w:tc>
        <w:tc>
          <w:tcPr>
            <w:tcW w:w="6446" w:type="dxa"/>
          </w:tcPr>
          <w:p w:rsidR="00A63D0B" w:rsidRPr="007A1554" w:rsidRDefault="00A63D0B" w:rsidP="0020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сельских поселений  на обеспечение развития и укрепление материально-технической базы мун</w:t>
            </w: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домов культуры, поддержку творческой деятел</w:t>
            </w: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муниципальных театров в городах численностью до 300 тысяч жителей</w:t>
            </w:r>
          </w:p>
        </w:tc>
      </w:tr>
      <w:tr w:rsidR="00A63D0B" w:rsidRPr="007A1554" w:rsidTr="0020392C">
        <w:trPr>
          <w:cantSplit/>
          <w:trHeight w:val="560"/>
        </w:trPr>
        <w:tc>
          <w:tcPr>
            <w:tcW w:w="720" w:type="dxa"/>
          </w:tcPr>
          <w:p w:rsidR="00A63D0B" w:rsidRPr="007A1554" w:rsidRDefault="00A63D0B" w:rsidP="0020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759" w:type="dxa"/>
          </w:tcPr>
          <w:p w:rsidR="00A63D0B" w:rsidRPr="007A1554" w:rsidRDefault="00A63D0B" w:rsidP="0020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2 07 05020 10 0000 150</w:t>
            </w:r>
          </w:p>
          <w:p w:rsidR="00A63D0B" w:rsidRPr="007A1554" w:rsidRDefault="00A63D0B" w:rsidP="0020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46" w:type="dxa"/>
          </w:tcPr>
          <w:p w:rsidR="00A63D0B" w:rsidRPr="007A1554" w:rsidRDefault="00A63D0B" w:rsidP="0020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</w:t>
            </w: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ских поселений</w:t>
            </w:r>
          </w:p>
        </w:tc>
      </w:tr>
      <w:tr w:rsidR="00A63D0B" w:rsidRPr="007A1554" w:rsidTr="0020392C">
        <w:trPr>
          <w:cantSplit/>
          <w:trHeight w:val="560"/>
        </w:trPr>
        <w:tc>
          <w:tcPr>
            <w:tcW w:w="720" w:type="dxa"/>
          </w:tcPr>
          <w:p w:rsidR="00A63D0B" w:rsidRPr="007A1554" w:rsidRDefault="00A63D0B" w:rsidP="0020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759" w:type="dxa"/>
          </w:tcPr>
          <w:p w:rsidR="00A63D0B" w:rsidRPr="007A1554" w:rsidRDefault="00A63D0B" w:rsidP="0020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117 15030 10 0000 150</w:t>
            </w:r>
          </w:p>
        </w:tc>
        <w:tc>
          <w:tcPr>
            <w:tcW w:w="6446" w:type="dxa"/>
          </w:tcPr>
          <w:p w:rsidR="00A63D0B" w:rsidRPr="007A1554" w:rsidRDefault="00A63D0B" w:rsidP="0020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Инициативные платежи, зачисляемые в бюджет сельских п</w:t>
            </w: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селений</w:t>
            </w:r>
          </w:p>
        </w:tc>
      </w:tr>
    </w:tbl>
    <w:p w:rsidR="00A63D0B" w:rsidRPr="007A1554" w:rsidRDefault="00A63D0B" w:rsidP="00A63D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643" w:type="dxa"/>
        <w:tblInd w:w="-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4"/>
        <w:gridCol w:w="3082"/>
        <w:gridCol w:w="6237"/>
        <w:gridCol w:w="360"/>
      </w:tblGrid>
      <w:tr w:rsidR="00A63D0B" w:rsidRPr="007A1554" w:rsidTr="0020392C">
        <w:trPr>
          <w:gridAfter w:val="1"/>
          <w:wAfter w:w="360" w:type="dxa"/>
          <w:cantSplit/>
          <w:trHeight w:val="679"/>
        </w:trPr>
        <w:tc>
          <w:tcPr>
            <w:tcW w:w="964" w:type="dxa"/>
          </w:tcPr>
          <w:p w:rsidR="00A63D0B" w:rsidRPr="007A1554" w:rsidRDefault="00A63D0B" w:rsidP="0020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82" w:type="dxa"/>
          </w:tcPr>
          <w:p w:rsidR="00A63D0B" w:rsidRPr="007A1554" w:rsidRDefault="00A63D0B" w:rsidP="002039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center"/>
          </w:tcPr>
          <w:p w:rsidR="00A63D0B" w:rsidRPr="007A1554" w:rsidRDefault="00A63D0B" w:rsidP="002039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Межрайонная инспекция Федеральной налоговой  службы России №3 по Республике Калмыкия</w:t>
            </w:r>
          </w:p>
        </w:tc>
      </w:tr>
      <w:tr w:rsidR="00A63D0B" w:rsidRPr="007A1554" w:rsidTr="0020392C">
        <w:trPr>
          <w:gridAfter w:val="1"/>
          <w:wAfter w:w="360" w:type="dxa"/>
          <w:cantSplit/>
          <w:trHeight w:val="372"/>
        </w:trPr>
        <w:tc>
          <w:tcPr>
            <w:tcW w:w="964" w:type="dxa"/>
          </w:tcPr>
          <w:p w:rsidR="00A63D0B" w:rsidRPr="007A1554" w:rsidRDefault="00A63D0B" w:rsidP="0020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082" w:type="dxa"/>
          </w:tcPr>
          <w:p w:rsidR="00A63D0B" w:rsidRPr="007A1554" w:rsidRDefault="00A63D0B" w:rsidP="0020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A63D0B" w:rsidRPr="007A1554" w:rsidRDefault="00A63D0B" w:rsidP="002039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Налоговые поступления, в соответствии с Налоговым к</w:t>
            </w: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дексом.</w:t>
            </w:r>
          </w:p>
        </w:tc>
      </w:tr>
      <w:tr w:rsidR="00A63D0B" w:rsidRPr="007A1554" w:rsidTr="0020392C">
        <w:trPr>
          <w:gridAfter w:val="1"/>
          <w:wAfter w:w="360" w:type="dxa"/>
          <w:cantSplit/>
          <w:trHeight w:val="20"/>
        </w:trPr>
        <w:tc>
          <w:tcPr>
            <w:tcW w:w="964" w:type="dxa"/>
          </w:tcPr>
          <w:p w:rsidR="00A63D0B" w:rsidRPr="007A1554" w:rsidRDefault="00A63D0B" w:rsidP="0020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82" w:type="dxa"/>
          </w:tcPr>
          <w:p w:rsidR="00A63D0B" w:rsidRPr="007A1554" w:rsidRDefault="00A63D0B" w:rsidP="002039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1 01 02010 01 1000 110</w:t>
            </w:r>
          </w:p>
        </w:tc>
        <w:tc>
          <w:tcPr>
            <w:tcW w:w="6237" w:type="dxa"/>
          </w:tcPr>
          <w:p w:rsidR="00A63D0B" w:rsidRPr="007A1554" w:rsidRDefault="00A63D0B" w:rsidP="002039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</w:t>
            </w: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дов, в отношении которых исчисление и уплата налога осуществляются в соответствии со статьями 227,227/1 и 228 Налогового кодекса Российской Федерации</w:t>
            </w:r>
          </w:p>
        </w:tc>
      </w:tr>
      <w:tr w:rsidR="00A63D0B" w:rsidRPr="007A1554" w:rsidTr="0020392C">
        <w:trPr>
          <w:gridAfter w:val="1"/>
          <w:wAfter w:w="360" w:type="dxa"/>
          <w:cantSplit/>
          <w:trHeight w:val="20"/>
        </w:trPr>
        <w:tc>
          <w:tcPr>
            <w:tcW w:w="964" w:type="dxa"/>
          </w:tcPr>
          <w:p w:rsidR="00A63D0B" w:rsidRPr="007A1554" w:rsidRDefault="00A63D0B" w:rsidP="0020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82" w:type="dxa"/>
          </w:tcPr>
          <w:p w:rsidR="00A63D0B" w:rsidRPr="007A1554" w:rsidRDefault="00A63D0B" w:rsidP="002039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1 01 02010 01 2000 110</w:t>
            </w:r>
          </w:p>
        </w:tc>
        <w:tc>
          <w:tcPr>
            <w:tcW w:w="6237" w:type="dxa"/>
          </w:tcPr>
          <w:p w:rsidR="00A63D0B" w:rsidRPr="007A1554" w:rsidRDefault="00A63D0B" w:rsidP="002039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</w:t>
            </w: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дов, в отношении которых исчисление и уплата налога осуществляются в соответствии со статьями 227,227/1 и 228 Налогового кодекса Российской Федерации</w:t>
            </w:r>
          </w:p>
        </w:tc>
      </w:tr>
      <w:tr w:rsidR="00A63D0B" w:rsidRPr="007A1554" w:rsidTr="0020392C">
        <w:trPr>
          <w:gridAfter w:val="1"/>
          <w:wAfter w:w="360" w:type="dxa"/>
          <w:cantSplit/>
          <w:trHeight w:val="20"/>
        </w:trPr>
        <w:tc>
          <w:tcPr>
            <w:tcW w:w="964" w:type="dxa"/>
          </w:tcPr>
          <w:p w:rsidR="00A63D0B" w:rsidRPr="007A1554" w:rsidRDefault="00A63D0B" w:rsidP="0020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82" w:type="dxa"/>
          </w:tcPr>
          <w:p w:rsidR="00A63D0B" w:rsidRPr="007A1554" w:rsidRDefault="00A63D0B" w:rsidP="002039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1 01 02010 01 3000 110</w:t>
            </w:r>
          </w:p>
        </w:tc>
        <w:tc>
          <w:tcPr>
            <w:tcW w:w="6237" w:type="dxa"/>
          </w:tcPr>
          <w:p w:rsidR="00A63D0B" w:rsidRPr="007A1554" w:rsidRDefault="00A63D0B" w:rsidP="002039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</w:t>
            </w: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дов, в отношении которых исчисление и уплата налога осуществляются в соответствии со статьями 227,227/1 и 228 Налогового кодекса Российской Федерации</w:t>
            </w:r>
          </w:p>
        </w:tc>
      </w:tr>
      <w:tr w:rsidR="00A63D0B" w:rsidRPr="007A1554" w:rsidTr="0020392C">
        <w:trPr>
          <w:gridAfter w:val="1"/>
          <w:wAfter w:w="360" w:type="dxa"/>
          <w:cantSplit/>
          <w:trHeight w:val="20"/>
        </w:trPr>
        <w:tc>
          <w:tcPr>
            <w:tcW w:w="964" w:type="dxa"/>
          </w:tcPr>
          <w:p w:rsidR="00A63D0B" w:rsidRPr="007A1554" w:rsidRDefault="00A63D0B" w:rsidP="0020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82" w:type="dxa"/>
          </w:tcPr>
          <w:p w:rsidR="00A63D0B" w:rsidRPr="007A1554" w:rsidRDefault="00A63D0B" w:rsidP="002039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1 01 02020 01 1000 110</w:t>
            </w:r>
          </w:p>
        </w:tc>
        <w:tc>
          <w:tcPr>
            <w:tcW w:w="6237" w:type="dxa"/>
          </w:tcPr>
          <w:p w:rsidR="00A63D0B" w:rsidRPr="007A1554" w:rsidRDefault="00A63D0B" w:rsidP="002039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</w:t>
            </w: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стрированными в качестве индивидуальных предприним</w:t>
            </w: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телей, нотариусов, занимающихся частной практикой, а</w:t>
            </w: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вокатов, учредивших адвокатские кабинеты и других лиц, занимающихся частной практикой в соответствии со стат</w:t>
            </w: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 227 Налогового кодекса Российской Федерации</w:t>
            </w:r>
          </w:p>
        </w:tc>
      </w:tr>
      <w:tr w:rsidR="00A63D0B" w:rsidRPr="007A1554" w:rsidTr="0020392C">
        <w:trPr>
          <w:gridAfter w:val="1"/>
          <w:wAfter w:w="360" w:type="dxa"/>
          <w:cantSplit/>
          <w:trHeight w:val="20"/>
        </w:trPr>
        <w:tc>
          <w:tcPr>
            <w:tcW w:w="964" w:type="dxa"/>
          </w:tcPr>
          <w:p w:rsidR="00A63D0B" w:rsidRPr="007A1554" w:rsidRDefault="00A63D0B" w:rsidP="0020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82" w:type="dxa"/>
          </w:tcPr>
          <w:p w:rsidR="00A63D0B" w:rsidRPr="007A1554" w:rsidRDefault="00A63D0B" w:rsidP="002039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1 01 02020 01 2000 110</w:t>
            </w:r>
          </w:p>
        </w:tc>
        <w:tc>
          <w:tcPr>
            <w:tcW w:w="6237" w:type="dxa"/>
          </w:tcPr>
          <w:p w:rsidR="00A63D0B" w:rsidRPr="007A1554" w:rsidRDefault="00A63D0B" w:rsidP="002039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</w:t>
            </w: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стрированными в качестве индивидуальных предприним</w:t>
            </w: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телей, нотариусов, занимающихся частной практикой, а</w:t>
            </w: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вокатов, учредивших адвокатские кабинеты и других лиц, занимающихся частной практикой в соответствии со стат</w:t>
            </w: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 227 Налогового кодекса Российской Федерации</w:t>
            </w:r>
          </w:p>
        </w:tc>
      </w:tr>
      <w:tr w:rsidR="00A63D0B" w:rsidRPr="007A1554" w:rsidTr="0020392C">
        <w:trPr>
          <w:gridAfter w:val="1"/>
          <w:wAfter w:w="360" w:type="dxa"/>
          <w:cantSplit/>
          <w:trHeight w:val="20"/>
        </w:trPr>
        <w:tc>
          <w:tcPr>
            <w:tcW w:w="964" w:type="dxa"/>
          </w:tcPr>
          <w:p w:rsidR="00A63D0B" w:rsidRPr="007A1554" w:rsidRDefault="00A63D0B" w:rsidP="0020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3082" w:type="dxa"/>
          </w:tcPr>
          <w:p w:rsidR="00A63D0B" w:rsidRPr="007A1554" w:rsidRDefault="00A63D0B" w:rsidP="002039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1 01 02020 01 3000 110</w:t>
            </w:r>
          </w:p>
        </w:tc>
        <w:tc>
          <w:tcPr>
            <w:tcW w:w="6237" w:type="dxa"/>
          </w:tcPr>
          <w:p w:rsidR="00A63D0B" w:rsidRPr="007A1554" w:rsidRDefault="00A63D0B" w:rsidP="002039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</w:t>
            </w: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стрированными в качестве индивидуальных предприним</w:t>
            </w: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телей, нотариусов, занимающихся частной практикой, а</w:t>
            </w: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вокатов, учредивших адвокатские кабинеты и других лиц, занимающихся частной практикой в соответствии со стат</w:t>
            </w: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 227 Налогового кодекса Российской Федерации</w:t>
            </w:r>
          </w:p>
        </w:tc>
      </w:tr>
      <w:tr w:rsidR="00A63D0B" w:rsidRPr="007A1554" w:rsidTr="0020392C">
        <w:trPr>
          <w:gridAfter w:val="1"/>
          <w:wAfter w:w="360" w:type="dxa"/>
          <w:cantSplit/>
          <w:trHeight w:val="20"/>
        </w:trPr>
        <w:tc>
          <w:tcPr>
            <w:tcW w:w="964" w:type="dxa"/>
          </w:tcPr>
          <w:p w:rsidR="00A63D0B" w:rsidRPr="007A1554" w:rsidRDefault="00A63D0B" w:rsidP="0020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82" w:type="dxa"/>
          </w:tcPr>
          <w:p w:rsidR="00A63D0B" w:rsidRPr="007A1554" w:rsidRDefault="00A63D0B" w:rsidP="002039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6237" w:type="dxa"/>
            <w:vAlign w:val="center"/>
          </w:tcPr>
          <w:p w:rsidR="00A63D0B" w:rsidRPr="007A1554" w:rsidRDefault="00A63D0B" w:rsidP="002039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</w:tr>
      <w:tr w:rsidR="00A63D0B" w:rsidRPr="007A1554" w:rsidTr="0020392C">
        <w:trPr>
          <w:cantSplit/>
          <w:trHeight w:val="20"/>
        </w:trPr>
        <w:tc>
          <w:tcPr>
            <w:tcW w:w="964" w:type="dxa"/>
          </w:tcPr>
          <w:p w:rsidR="00A63D0B" w:rsidRPr="007A1554" w:rsidRDefault="00A63D0B" w:rsidP="0020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82" w:type="dxa"/>
          </w:tcPr>
          <w:p w:rsidR="00A63D0B" w:rsidRPr="007A1554" w:rsidRDefault="00A63D0B" w:rsidP="002039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1 05 03020 01 0000 110</w:t>
            </w:r>
          </w:p>
        </w:tc>
        <w:tc>
          <w:tcPr>
            <w:tcW w:w="6237" w:type="dxa"/>
            <w:vAlign w:val="center"/>
          </w:tcPr>
          <w:p w:rsidR="00A63D0B" w:rsidRPr="007A1554" w:rsidRDefault="00A63D0B" w:rsidP="002039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Единый сельскохозяйственный налог (за налоговые пери</w:t>
            </w: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ды, истекшие до 1 января 2011 года)</w:t>
            </w:r>
          </w:p>
          <w:p w:rsidR="00A63D0B" w:rsidRPr="007A1554" w:rsidRDefault="00A63D0B" w:rsidP="002039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A63D0B" w:rsidRPr="007A1554" w:rsidRDefault="00A63D0B" w:rsidP="0020392C">
            <w:pPr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3D0B" w:rsidRPr="007A1554" w:rsidTr="0020392C">
        <w:trPr>
          <w:gridAfter w:val="1"/>
          <w:wAfter w:w="360" w:type="dxa"/>
          <w:cantSplit/>
          <w:trHeight w:val="20"/>
        </w:trPr>
        <w:tc>
          <w:tcPr>
            <w:tcW w:w="964" w:type="dxa"/>
          </w:tcPr>
          <w:p w:rsidR="00A63D0B" w:rsidRPr="007A1554" w:rsidRDefault="00A63D0B" w:rsidP="0020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82" w:type="dxa"/>
          </w:tcPr>
          <w:p w:rsidR="00A63D0B" w:rsidRPr="007A1554" w:rsidRDefault="00A63D0B" w:rsidP="002039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6237" w:type="dxa"/>
          </w:tcPr>
          <w:p w:rsidR="00A63D0B" w:rsidRPr="007A1554" w:rsidRDefault="00A63D0B" w:rsidP="002039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имущество физических лиц, взимаемый по ста</w:t>
            </w: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кам, применяемым к объектам налогообложения, распол</w:t>
            </w: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женным в границах сельских поселений</w:t>
            </w:r>
          </w:p>
          <w:p w:rsidR="00A63D0B" w:rsidRPr="007A1554" w:rsidRDefault="00A63D0B" w:rsidP="002039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3D0B" w:rsidRPr="007A1554" w:rsidTr="0020392C">
        <w:trPr>
          <w:gridAfter w:val="1"/>
          <w:wAfter w:w="360" w:type="dxa"/>
          <w:cantSplit/>
          <w:trHeight w:val="20"/>
        </w:trPr>
        <w:tc>
          <w:tcPr>
            <w:tcW w:w="964" w:type="dxa"/>
          </w:tcPr>
          <w:p w:rsidR="00A63D0B" w:rsidRPr="007A1554" w:rsidRDefault="00A63D0B" w:rsidP="0020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82" w:type="dxa"/>
          </w:tcPr>
          <w:p w:rsidR="00A63D0B" w:rsidRPr="007A1554" w:rsidRDefault="00A63D0B" w:rsidP="0020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1 06 06043 10 0000 110</w:t>
            </w:r>
          </w:p>
          <w:p w:rsidR="00A63D0B" w:rsidRPr="007A1554" w:rsidRDefault="00A63D0B" w:rsidP="002039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A63D0B" w:rsidRPr="007A1554" w:rsidRDefault="00A63D0B" w:rsidP="002039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с физических лиц, обладающих земел</w:t>
            </w: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участком, расположенным в границах сельских пос</w:t>
            </w: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лений</w:t>
            </w:r>
          </w:p>
          <w:p w:rsidR="00A63D0B" w:rsidRPr="007A1554" w:rsidRDefault="00A63D0B" w:rsidP="002039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3D0B" w:rsidRPr="007A1554" w:rsidTr="0020392C">
        <w:trPr>
          <w:gridAfter w:val="1"/>
          <w:wAfter w:w="360" w:type="dxa"/>
          <w:cantSplit/>
          <w:trHeight w:val="20"/>
        </w:trPr>
        <w:tc>
          <w:tcPr>
            <w:tcW w:w="964" w:type="dxa"/>
          </w:tcPr>
          <w:p w:rsidR="00A63D0B" w:rsidRPr="007A1554" w:rsidRDefault="00A63D0B" w:rsidP="0020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82" w:type="dxa"/>
          </w:tcPr>
          <w:p w:rsidR="00A63D0B" w:rsidRPr="007A1554" w:rsidRDefault="00A63D0B" w:rsidP="0020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6237" w:type="dxa"/>
          </w:tcPr>
          <w:p w:rsidR="00A63D0B" w:rsidRPr="007A1554" w:rsidRDefault="00A63D0B" w:rsidP="002039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A63D0B" w:rsidRPr="007A1554" w:rsidRDefault="00A63D0B" w:rsidP="002039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3D0B" w:rsidRPr="007A1554" w:rsidTr="0020392C">
        <w:trPr>
          <w:gridAfter w:val="1"/>
          <w:wAfter w:w="360" w:type="dxa"/>
          <w:cantSplit/>
          <w:trHeight w:val="20"/>
        </w:trPr>
        <w:tc>
          <w:tcPr>
            <w:tcW w:w="964" w:type="dxa"/>
          </w:tcPr>
          <w:p w:rsidR="00A63D0B" w:rsidRPr="007A1554" w:rsidRDefault="00A63D0B" w:rsidP="0020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  <w:p w:rsidR="00A63D0B" w:rsidRPr="007A1554" w:rsidRDefault="00A63D0B" w:rsidP="0020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82" w:type="dxa"/>
          </w:tcPr>
          <w:p w:rsidR="00A63D0B" w:rsidRPr="007A1554" w:rsidRDefault="00A63D0B" w:rsidP="002039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1 06 06013 10 0000 110</w:t>
            </w:r>
          </w:p>
        </w:tc>
        <w:tc>
          <w:tcPr>
            <w:tcW w:w="6237" w:type="dxa"/>
            <w:vAlign w:val="center"/>
          </w:tcPr>
          <w:p w:rsidR="00A63D0B" w:rsidRPr="007A1554" w:rsidRDefault="00A63D0B" w:rsidP="002039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налог, взимаемый по ставкам, установленным в соответствии с подпунктом 1 пункта 1 ст.394 Налогового кодекса РФ, зачисляемый в бюджеты поселений</w:t>
            </w:r>
          </w:p>
          <w:p w:rsidR="00A63D0B" w:rsidRPr="007A1554" w:rsidRDefault="00A63D0B" w:rsidP="002039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3D0B" w:rsidRPr="007A1554" w:rsidTr="0020392C">
        <w:trPr>
          <w:gridAfter w:val="1"/>
          <w:wAfter w:w="360" w:type="dxa"/>
          <w:cantSplit/>
          <w:trHeight w:val="20"/>
        </w:trPr>
        <w:tc>
          <w:tcPr>
            <w:tcW w:w="964" w:type="dxa"/>
          </w:tcPr>
          <w:p w:rsidR="00A63D0B" w:rsidRPr="007A1554" w:rsidRDefault="00A63D0B" w:rsidP="0020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  <w:p w:rsidR="00A63D0B" w:rsidRPr="007A1554" w:rsidRDefault="00A63D0B" w:rsidP="0020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82" w:type="dxa"/>
          </w:tcPr>
          <w:p w:rsidR="00A63D0B" w:rsidRPr="007A1554" w:rsidRDefault="00A63D0B" w:rsidP="002039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1 06 06023 10 0000 110</w:t>
            </w:r>
          </w:p>
        </w:tc>
        <w:tc>
          <w:tcPr>
            <w:tcW w:w="6237" w:type="dxa"/>
            <w:vAlign w:val="center"/>
          </w:tcPr>
          <w:p w:rsidR="00A63D0B" w:rsidRPr="007A1554" w:rsidRDefault="00A63D0B" w:rsidP="002039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налог, взимаемый по ставкам, установленным в соответствии с подпунктом 2 пункта 1 ст.394 Налогового кодекса РФ, зачисляемый в бюджеты поселений</w:t>
            </w:r>
          </w:p>
        </w:tc>
      </w:tr>
      <w:tr w:rsidR="00A63D0B" w:rsidRPr="007A1554" w:rsidTr="0020392C">
        <w:trPr>
          <w:gridAfter w:val="1"/>
          <w:wAfter w:w="360" w:type="dxa"/>
          <w:cantSplit/>
          <w:trHeight w:val="20"/>
        </w:trPr>
        <w:tc>
          <w:tcPr>
            <w:tcW w:w="964" w:type="dxa"/>
          </w:tcPr>
          <w:p w:rsidR="00A63D0B" w:rsidRPr="007A1554" w:rsidRDefault="00A63D0B" w:rsidP="0020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82" w:type="dxa"/>
          </w:tcPr>
          <w:p w:rsidR="00A63D0B" w:rsidRPr="007A1554" w:rsidRDefault="00A63D0B" w:rsidP="002039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1 08 07000 01 0000 110</w:t>
            </w:r>
          </w:p>
        </w:tc>
        <w:tc>
          <w:tcPr>
            <w:tcW w:w="6237" w:type="dxa"/>
            <w:vAlign w:val="center"/>
          </w:tcPr>
          <w:p w:rsidR="00A63D0B" w:rsidRPr="007A1554" w:rsidRDefault="00A63D0B" w:rsidP="002039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пошлина за государственную регистр</w:t>
            </w: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цию, а также за совершение прочих юридически значимых действий</w:t>
            </w:r>
          </w:p>
          <w:p w:rsidR="00A63D0B" w:rsidRPr="007A1554" w:rsidRDefault="00A63D0B" w:rsidP="002039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3D0B" w:rsidRPr="007A1554" w:rsidTr="0020392C">
        <w:trPr>
          <w:gridAfter w:val="1"/>
          <w:wAfter w:w="360" w:type="dxa"/>
          <w:cantSplit/>
          <w:trHeight w:val="20"/>
        </w:trPr>
        <w:tc>
          <w:tcPr>
            <w:tcW w:w="964" w:type="dxa"/>
          </w:tcPr>
          <w:p w:rsidR="00A63D0B" w:rsidRPr="007A1554" w:rsidRDefault="00A63D0B" w:rsidP="0020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82" w:type="dxa"/>
          </w:tcPr>
          <w:p w:rsidR="00A63D0B" w:rsidRPr="007A1554" w:rsidRDefault="00A63D0B" w:rsidP="002039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1 09 04053 10 0000 110</w:t>
            </w:r>
          </w:p>
        </w:tc>
        <w:tc>
          <w:tcPr>
            <w:tcW w:w="6237" w:type="dxa"/>
          </w:tcPr>
          <w:p w:rsidR="00A63D0B" w:rsidRPr="007A1554" w:rsidRDefault="00A63D0B" w:rsidP="002039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Земельный налог (по обязательствам, возникшим до 1 января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7A1554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2006 г</w:t>
              </w:r>
            </w:smartTag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.), мобилизуемый на территориях сельских п</w:t>
            </w: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селений</w:t>
            </w:r>
          </w:p>
        </w:tc>
      </w:tr>
      <w:tr w:rsidR="00A63D0B" w:rsidRPr="007A1554" w:rsidTr="0020392C">
        <w:trPr>
          <w:gridAfter w:val="1"/>
          <w:wAfter w:w="360" w:type="dxa"/>
          <w:cantSplit/>
          <w:trHeight w:val="20"/>
        </w:trPr>
        <w:tc>
          <w:tcPr>
            <w:tcW w:w="964" w:type="dxa"/>
          </w:tcPr>
          <w:p w:rsidR="00A63D0B" w:rsidRPr="007A1554" w:rsidRDefault="00A63D0B" w:rsidP="0020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3082" w:type="dxa"/>
          </w:tcPr>
          <w:p w:rsidR="00A63D0B" w:rsidRPr="007A1554" w:rsidRDefault="00A63D0B" w:rsidP="0020392C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bottom"/>
          </w:tcPr>
          <w:p w:rsidR="00A63D0B" w:rsidRPr="007A1554" w:rsidRDefault="00A63D0B" w:rsidP="0020392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Управление Федеральной службы судебных приставов по Республике Калмыкия</w:t>
            </w:r>
          </w:p>
        </w:tc>
      </w:tr>
      <w:tr w:rsidR="00A63D0B" w:rsidRPr="007A1554" w:rsidTr="0020392C">
        <w:trPr>
          <w:gridAfter w:val="1"/>
          <w:wAfter w:w="360" w:type="dxa"/>
          <w:cantSplit/>
          <w:trHeight w:val="20"/>
        </w:trPr>
        <w:tc>
          <w:tcPr>
            <w:tcW w:w="964" w:type="dxa"/>
          </w:tcPr>
          <w:p w:rsidR="00A63D0B" w:rsidRPr="007A1554" w:rsidRDefault="00A63D0B" w:rsidP="0020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3082" w:type="dxa"/>
          </w:tcPr>
          <w:p w:rsidR="00A63D0B" w:rsidRPr="007A1554" w:rsidRDefault="00A63D0B" w:rsidP="002039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1 16 21050 10 0000 140</w:t>
            </w:r>
          </w:p>
        </w:tc>
        <w:tc>
          <w:tcPr>
            <w:tcW w:w="6237" w:type="dxa"/>
          </w:tcPr>
          <w:p w:rsidR="00A63D0B" w:rsidRPr="007A1554" w:rsidRDefault="00A63D0B" w:rsidP="002039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Денежные взыскания (штрафы) и иные суммы, взыскива</w:t>
            </w: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мые с лиц, виновных в совершении преступлений</w:t>
            </w:r>
            <w:proofErr w:type="gramStart"/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во</w:t>
            </w: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мещение ущерба имуществу, зачисляемые в бюджеты сел</w:t>
            </w: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ских поселений</w:t>
            </w:r>
          </w:p>
        </w:tc>
      </w:tr>
      <w:tr w:rsidR="00A63D0B" w:rsidRPr="007A1554" w:rsidTr="0020392C">
        <w:trPr>
          <w:gridAfter w:val="1"/>
          <w:wAfter w:w="360" w:type="dxa"/>
          <w:cantSplit/>
          <w:trHeight w:val="20"/>
        </w:trPr>
        <w:tc>
          <w:tcPr>
            <w:tcW w:w="964" w:type="dxa"/>
          </w:tcPr>
          <w:p w:rsidR="00A63D0B" w:rsidRPr="007A1554" w:rsidRDefault="00A63D0B" w:rsidP="0020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3082" w:type="dxa"/>
          </w:tcPr>
          <w:p w:rsidR="00A63D0B" w:rsidRPr="007A1554" w:rsidRDefault="00A63D0B" w:rsidP="0020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A63D0B" w:rsidRPr="007A1554" w:rsidRDefault="00A63D0B" w:rsidP="0020392C">
            <w:pPr>
              <w:keepNext/>
              <w:spacing w:before="240" w:after="60" w:line="240" w:lineRule="auto"/>
              <w:outlineLvl w:val="3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 w:rsidRPr="007A1554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Республиканская служба финансово-бюджетного ко</w:t>
            </w:r>
            <w:r w:rsidRPr="007A1554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н</w:t>
            </w:r>
            <w:r w:rsidRPr="007A1554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троля</w:t>
            </w:r>
          </w:p>
        </w:tc>
      </w:tr>
      <w:tr w:rsidR="00A63D0B" w:rsidRPr="007A1554" w:rsidTr="0020392C">
        <w:trPr>
          <w:gridAfter w:val="1"/>
          <w:wAfter w:w="360" w:type="dxa"/>
          <w:cantSplit/>
          <w:trHeight w:val="20"/>
        </w:trPr>
        <w:tc>
          <w:tcPr>
            <w:tcW w:w="964" w:type="dxa"/>
          </w:tcPr>
          <w:p w:rsidR="00A63D0B" w:rsidRPr="007A1554" w:rsidRDefault="00A63D0B" w:rsidP="0020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  <w:p w:rsidR="00A63D0B" w:rsidRPr="007A1554" w:rsidRDefault="00A63D0B" w:rsidP="0020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3082" w:type="dxa"/>
          </w:tcPr>
          <w:p w:rsidR="00A63D0B" w:rsidRPr="007A1554" w:rsidRDefault="00A63D0B" w:rsidP="0020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  <w:p w:rsidR="00A63D0B" w:rsidRPr="007A1554" w:rsidRDefault="00A63D0B" w:rsidP="0020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1 16 02010 02 0000 140</w:t>
            </w:r>
          </w:p>
        </w:tc>
        <w:tc>
          <w:tcPr>
            <w:tcW w:w="6237" w:type="dxa"/>
          </w:tcPr>
          <w:p w:rsidR="00A63D0B" w:rsidRPr="007A1554" w:rsidRDefault="00A63D0B" w:rsidP="0020392C">
            <w:pPr>
              <w:keepNext/>
              <w:spacing w:before="240" w:after="60" w:line="240" w:lineRule="auto"/>
              <w:outlineLvl w:val="3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7A1554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</w:t>
            </w:r>
            <w:r w:rsidRPr="007A1554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в</w:t>
            </w:r>
            <w:r w:rsidRPr="007A1554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ных правовых актов субъектов Российской Федерации</w:t>
            </w:r>
          </w:p>
        </w:tc>
      </w:tr>
      <w:tr w:rsidR="00A63D0B" w:rsidRPr="007A1554" w:rsidTr="0020392C">
        <w:trPr>
          <w:gridAfter w:val="1"/>
          <w:wAfter w:w="360" w:type="dxa"/>
          <w:cantSplit/>
          <w:trHeight w:val="20"/>
        </w:trPr>
        <w:tc>
          <w:tcPr>
            <w:tcW w:w="964" w:type="dxa"/>
          </w:tcPr>
          <w:p w:rsidR="00A63D0B" w:rsidRPr="007A1554" w:rsidRDefault="00A63D0B" w:rsidP="0020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  <w:p w:rsidR="00A63D0B" w:rsidRPr="007A1554" w:rsidRDefault="00A63D0B" w:rsidP="0020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3082" w:type="dxa"/>
          </w:tcPr>
          <w:p w:rsidR="00A63D0B" w:rsidRPr="007A1554" w:rsidRDefault="00A63D0B" w:rsidP="0020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  <w:p w:rsidR="00A63D0B" w:rsidRPr="007A1554" w:rsidRDefault="00A63D0B" w:rsidP="0020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1 16 02020 02 0000 140</w:t>
            </w:r>
          </w:p>
        </w:tc>
        <w:tc>
          <w:tcPr>
            <w:tcW w:w="6237" w:type="dxa"/>
          </w:tcPr>
          <w:p w:rsidR="00A63D0B" w:rsidRPr="007A1554" w:rsidRDefault="00A63D0B" w:rsidP="0020392C">
            <w:pPr>
              <w:keepNext/>
              <w:spacing w:before="240" w:after="60" w:line="240" w:lineRule="auto"/>
              <w:outlineLvl w:val="3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7A1554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A63D0B" w:rsidRPr="007A1554" w:rsidTr="0020392C">
        <w:trPr>
          <w:gridAfter w:val="1"/>
          <w:wAfter w:w="360" w:type="dxa"/>
          <w:cantSplit/>
          <w:trHeight w:val="653"/>
        </w:trPr>
        <w:tc>
          <w:tcPr>
            <w:tcW w:w="964" w:type="dxa"/>
          </w:tcPr>
          <w:p w:rsidR="00A63D0B" w:rsidRPr="007A1554" w:rsidRDefault="00A63D0B" w:rsidP="0020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  <w:p w:rsidR="00A63D0B" w:rsidRPr="007A1554" w:rsidRDefault="00A63D0B" w:rsidP="0020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3082" w:type="dxa"/>
          </w:tcPr>
          <w:p w:rsidR="00A63D0B" w:rsidRPr="007A1554" w:rsidRDefault="00A63D0B" w:rsidP="0020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  <w:p w:rsidR="00A63D0B" w:rsidRPr="007A1554" w:rsidRDefault="00A63D0B" w:rsidP="0020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1 16 90050 10 0000 140</w:t>
            </w:r>
          </w:p>
        </w:tc>
        <w:tc>
          <w:tcPr>
            <w:tcW w:w="6237" w:type="dxa"/>
          </w:tcPr>
          <w:p w:rsidR="00A63D0B" w:rsidRPr="007A1554" w:rsidRDefault="00A63D0B" w:rsidP="0020392C">
            <w:pPr>
              <w:keepNext/>
              <w:spacing w:before="240" w:after="60" w:line="240" w:lineRule="auto"/>
              <w:outlineLvl w:val="3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7A1554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Прочие поступления от денежных взысканий (штрафов) и иных сумм в возмещение ущерба</w:t>
            </w:r>
            <w:proofErr w:type="gramStart"/>
            <w:r w:rsidRPr="007A1554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 ,</w:t>
            </w:r>
            <w:proofErr w:type="gramEnd"/>
            <w:r w:rsidRPr="007A1554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 зачисляемые в бюджеты сельских поселений</w:t>
            </w:r>
          </w:p>
        </w:tc>
      </w:tr>
      <w:tr w:rsidR="00A63D0B" w:rsidRPr="007A1554" w:rsidTr="0020392C">
        <w:trPr>
          <w:gridAfter w:val="1"/>
          <w:wAfter w:w="360" w:type="dxa"/>
          <w:cantSplit/>
          <w:trHeight w:val="20"/>
        </w:trPr>
        <w:tc>
          <w:tcPr>
            <w:tcW w:w="964" w:type="dxa"/>
            <w:vAlign w:val="center"/>
          </w:tcPr>
          <w:p w:rsidR="00A63D0B" w:rsidRPr="007A1554" w:rsidRDefault="00A63D0B" w:rsidP="0020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3082" w:type="dxa"/>
            <w:vAlign w:val="center"/>
          </w:tcPr>
          <w:p w:rsidR="00A63D0B" w:rsidRPr="007A1554" w:rsidRDefault="00A63D0B" w:rsidP="0020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116 33050 10 0000 140</w:t>
            </w:r>
          </w:p>
        </w:tc>
        <w:tc>
          <w:tcPr>
            <w:tcW w:w="6237" w:type="dxa"/>
          </w:tcPr>
          <w:p w:rsidR="00A63D0B" w:rsidRPr="007A1554" w:rsidRDefault="00A63D0B" w:rsidP="002039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Денежные взыскания (штрафы) за нарушение законод</w:t>
            </w: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 Российской Федерации о контрактной системе в сфере закупок товаров, работ, услуг для обеспечения гос</w:t>
            </w: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и муниципальных нужд для нужд сельских поселений</w:t>
            </w:r>
          </w:p>
          <w:p w:rsidR="00A63D0B" w:rsidRPr="007A1554" w:rsidRDefault="00A63D0B" w:rsidP="0020392C">
            <w:pPr>
              <w:keepNext/>
              <w:spacing w:before="240" w:after="60" w:line="240" w:lineRule="auto"/>
              <w:outlineLvl w:val="3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A63D0B" w:rsidRPr="007A1554" w:rsidTr="0020392C">
        <w:trPr>
          <w:gridAfter w:val="1"/>
          <w:wAfter w:w="360" w:type="dxa"/>
          <w:cantSplit/>
          <w:trHeight w:val="20"/>
        </w:trPr>
        <w:tc>
          <w:tcPr>
            <w:tcW w:w="964" w:type="dxa"/>
            <w:vAlign w:val="center"/>
          </w:tcPr>
          <w:p w:rsidR="00A63D0B" w:rsidRPr="007A1554" w:rsidRDefault="00A63D0B" w:rsidP="0020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3082" w:type="dxa"/>
            <w:vAlign w:val="center"/>
          </w:tcPr>
          <w:p w:rsidR="00A63D0B" w:rsidRPr="007A1554" w:rsidRDefault="00A63D0B" w:rsidP="0020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116 51040 02 0000 140</w:t>
            </w:r>
          </w:p>
        </w:tc>
        <w:tc>
          <w:tcPr>
            <w:tcW w:w="6237" w:type="dxa"/>
            <w:vAlign w:val="center"/>
          </w:tcPr>
          <w:p w:rsidR="00A63D0B" w:rsidRPr="007A1554" w:rsidRDefault="00A63D0B" w:rsidP="0020392C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 w:rsidRPr="007A1554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Денежные взыскания (штрафы), установленные законами субъектов Российской Федерации за несоблюдение мун</w:t>
            </w:r>
            <w:r w:rsidRPr="007A1554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и</w:t>
            </w:r>
            <w:r w:rsidRPr="007A1554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ципальных правовых актов, зачисляемые в бюджеты пос</w:t>
            </w:r>
            <w:r w:rsidRPr="007A1554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е</w:t>
            </w:r>
            <w:r w:rsidRPr="007A1554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лений</w:t>
            </w:r>
          </w:p>
        </w:tc>
      </w:tr>
      <w:tr w:rsidR="00A63D0B" w:rsidRPr="007A1554" w:rsidTr="0020392C">
        <w:trPr>
          <w:gridAfter w:val="1"/>
          <w:wAfter w:w="360" w:type="dxa"/>
          <w:cantSplit/>
          <w:trHeight w:val="20"/>
        </w:trPr>
        <w:tc>
          <w:tcPr>
            <w:tcW w:w="964" w:type="dxa"/>
            <w:vAlign w:val="center"/>
          </w:tcPr>
          <w:p w:rsidR="00A63D0B" w:rsidRPr="007A1554" w:rsidRDefault="00A63D0B" w:rsidP="0020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603  </w:t>
            </w:r>
          </w:p>
        </w:tc>
        <w:tc>
          <w:tcPr>
            <w:tcW w:w="3082" w:type="dxa"/>
            <w:vAlign w:val="center"/>
          </w:tcPr>
          <w:p w:rsidR="00A63D0B" w:rsidRPr="007A1554" w:rsidRDefault="00A63D0B" w:rsidP="0020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center"/>
          </w:tcPr>
          <w:p w:rsidR="00A63D0B" w:rsidRPr="007A1554" w:rsidRDefault="00A63D0B" w:rsidP="002039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Контрольно-счетная палата Республики Калм</w:t>
            </w:r>
            <w:r w:rsidRPr="007A15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ы</w:t>
            </w:r>
            <w:r w:rsidRPr="007A15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кия</w:t>
            </w:r>
          </w:p>
        </w:tc>
      </w:tr>
      <w:tr w:rsidR="00A63D0B" w:rsidRPr="007A1554" w:rsidTr="0020392C">
        <w:trPr>
          <w:gridAfter w:val="1"/>
          <w:wAfter w:w="360" w:type="dxa"/>
          <w:cantSplit/>
          <w:trHeight w:val="20"/>
        </w:trPr>
        <w:tc>
          <w:tcPr>
            <w:tcW w:w="964" w:type="dxa"/>
            <w:vAlign w:val="center"/>
          </w:tcPr>
          <w:p w:rsidR="00A63D0B" w:rsidRPr="007A1554" w:rsidRDefault="00A63D0B" w:rsidP="0020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603  </w:t>
            </w:r>
          </w:p>
        </w:tc>
        <w:tc>
          <w:tcPr>
            <w:tcW w:w="3082" w:type="dxa"/>
            <w:vAlign w:val="center"/>
          </w:tcPr>
          <w:p w:rsidR="00A63D0B" w:rsidRPr="007A1554" w:rsidRDefault="00A63D0B" w:rsidP="0020392C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116 18050 10 0000 140  </w:t>
            </w:r>
          </w:p>
        </w:tc>
        <w:tc>
          <w:tcPr>
            <w:tcW w:w="6237" w:type="dxa"/>
            <w:vAlign w:val="center"/>
          </w:tcPr>
          <w:p w:rsidR="00A63D0B" w:rsidRPr="007A1554" w:rsidRDefault="00A63D0B" w:rsidP="002039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  <w:p w:rsidR="00A63D0B" w:rsidRPr="007A1554" w:rsidRDefault="00A63D0B" w:rsidP="002039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63D0B" w:rsidRPr="007A1554" w:rsidTr="0020392C">
        <w:trPr>
          <w:gridAfter w:val="1"/>
          <w:wAfter w:w="360" w:type="dxa"/>
          <w:cantSplit/>
          <w:trHeight w:val="20"/>
        </w:trPr>
        <w:tc>
          <w:tcPr>
            <w:tcW w:w="964" w:type="dxa"/>
            <w:vAlign w:val="center"/>
          </w:tcPr>
          <w:p w:rsidR="00A63D0B" w:rsidRPr="007A1554" w:rsidRDefault="00A63D0B" w:rsidP="0020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3082" w:type="dxa"/>
            <w:vAlign w:val="center"/>
          </w:tcPr>
          <w:p w:rsidR="00A63D0B" w:rsidRPr="007A1554" w:rsidRDefault="00A63D0B" w:rsidP="0020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116 90050 10 0000 140  </w:t>
            </w:r>
          </w:p>
        </w:tc>
        <w:tc>
          <w:tcPr>
            <w:tcW w:w="6237" w:type="dxa"/>
            <w:vAlign w:val="center"/>
          </w:tcPr>
          <w:p w:rsidR="00A63D0B" w:rsidRPr="007A1554" w:rsidRDefault="00A63D0B" w:rsidP="002039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поступления от денежных взысканий (штрафов</w:t>
            </w:r>
            <w:proofErr w:type="gramStart"/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)и</w:t>
            </w:r>
            <w:proofErr w:type="gramEnd"/>
            <w:r w:rsidRPr="007A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иных сумм   в возмещении ущерба, зачисляемые в бюджет сельских поселений                                                           </w:t>
            </w:r>
          </w:p>
        </w:tc>
      </w:tr>
    </w:tbl>
    <w:p w:rsidR="00A63D0B" w:rsidRPr="007A1554" w:rsidRDefault="00A63D0B" w:rsidP="00A63D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1554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*Код администратора поступлений по данным платежам указывается в соответствии с п</w:t>
      </w:r>
      <w:r w:rsidRPr="007A1554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е</w:t>
      </w:r>
      <w:r w:rsidRPr="007A1554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речнем получателей средств бюджета </w:t>
      </w:r>
      <w:proofErr w:type="spellStart"/>
      <w:r w:rsidRPr="007A1554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Барунского</w:t>
      </w:r>
      <w:proofErr w:type="spellEnd"/>
      <w:r w:rsidRPr="007A1554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сельского муниципального образования Республики Калмыкия </w:t>
      </w:r>
    </w:p>
    <w:p w:rsidR="00A63D0B" w:rsidRPr="007A1554" w:rsidRDefault="00A63D0B" w:rsidP="00A63D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3D0B" w:rsidRPr="007A1554" w:rsidRDefault="00A63D0B" w:rsidP="00A63D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3D0B" w:rsidRPr="007A1554" w:rsidRDefault="00A63D0B" w:rsidP="00A63D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3D0B" w:rsidRPr="007A1554" w:rsidRDefault="00A63D0B" w:rsidP="00A63D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3D0B" w:rsidRPr="007A1554" w:rsidRDefault="00A63D0B" w:rsidP="00A63D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3D0B" w:rsidRPr="007A1554" w:rsidRDefault="00A63D0B" w:rsidP="00A63D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3D0B" w:rsidRPr="007A1554" w:rsidRDefault="00A63D0B" w:rsidP="00A63D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3D0B" w:rsidRPr="007A1554" w:rsidRDefault="00A63D0B" w:rsidP="00A63D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3D0B" w:rsidRPr="007A1554" w:rsidRDefault="00A63D0B" w:rsidP="00A63D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3D0B" w:rsidRPr="007A1554" w:rsidRDefault="00A63D0B" w:rsidP="00A63D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3D0B" w:rsidRPr="007A1554" w:rsidRDefault="00A63D0B" w:rsidP="00A63D0B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/>
          <w:sz w:val="28"/>
          <w:szCs w:val="28"/>
          <w:shd w:val="clear" w:color="auto" w:fill="FFFFFF"/>
          <w:lang w:eastAsia="ru-RU"/>
        </w:rPr>
      </w:pPr>
    </w:p>
    <w:p w:rsidR="00A63D0B" w:rsidRPr="007A1554" w:rsidRDefault="00A63D0B" w:rsidP="00A63D0B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/>
          <w:sz w:val="28"/>
          <w:szCs w:val="28"/>
          <w:shd w:val="clear" w:color="auto" w:fill="FFFFFF"/>
          <w:lang w:eastAsia="ru-RU"/>
        </w:rPr>
      </w:pPr>
    </w:p>
    <w:p w:rsidR="00A63D0B" w:rsidRPr="007A1554" w:rsidRDefault="00A63D0B" w:rsidP="00A63D0B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/>
          <w:sz w:val="28"/>
          <w:szCs w:val="28"/>
          <w:shd w:val="clear" w:color="auto" w:fill="FFFFFF"/>
          <w:lang w:eastAsia="ru-RU"/>
        </w:rPr>
      </w:pPr>
    </w:p>
    <w:p w:rsidR="00A63D0B" w:rsidRPr="007A1554" w:rsidRDefault="00A63D0B" w:rsidP="00A63D0B">
      <w:pPr>
        <w:shd w:val="clear" w:color="auto" w:fill="FFFFFF"/>
        <w:spacing w:after="144" w:line="240" w:lineRule="auto"/>
        <w:jc w:val="center"/>
        <w:rPr>
          <w:rFonts w:ascii="Times New Roman" w:eastAsia="Times New Roman" w:hAnsi="Times New Roman"/>
          <w:b/>
          <w:bCs/>
          <w:color w:val="212121"/>
          <w:sz w:val="26"/>
          <w:szCs w:val="26"/>
          <w:lang w:eastAsia="ru-RU"/>
        </w:rPr>
      </w:pPr>
      <w:r w:rsidRPr="007A1554">
        <w:rPr>
          <w:rFonts w:ascii="Times New Roman" w:eastAsia="Times New Roman" w:hAnsi="Times New Roman"/>
          <w:b/>
          <w:bCs/>
          <w:color w:val="212121"/>
          <w:sz w:val="26"/>
          <w:szCs w:val="26"/>
          <w:lang w:eastAsia="ru-RU"/>
        </w:rPr>
        <w:lastRenderedPageBreak/>
        <w:t xml:space="preserve">Порядок </w:t>
      </w:r>
    </w:p>
    <w:p w:rsidR="00A63D0B" w:rsidRPr="007A1554" w:rsidRDefault="00A63D0B" w:rsidP="00A63D0B">
      <w:pPr>
        <w:shd w:val="clear" w:color="auto" w:fill="FFFFFF"/>
        <w:spacing w:after="144" w:line="240" w:lineRule="auto"/>
        <w:jc w:val="center"/>
        <w:rPr>
          <w:rFonts w:ascii="Times New Roman" w:eastAsia="Times New Roman" w:hAnsi="Times New Roman"/>
          <w:color w:val="212121"/>
          <w:sz w:val="21"/>
          <w:szCs w:val="21"/>
          <w:lang w:eastAsia="ru-RU"/>
        </w:rPr>
      </w:pPr>
      <w:r w:rsidRPr="007A1554">
        <w:rPr>
          <w:rFonts w:ascii="Times New Roman" w:eastAsia="Times New Roman" w:hAnsi="Times New Roman"/>
          <w:b/>
          <w:bCs/>
          <w:color w:val="212121"/>
          <w:sz w:val="26"/>
          <w:szCs w:val="26"/>
          <w:lang w:eastAsia="ru-RU"/>
        </w:rPr>
        <w:t xml:space="preserve">внесения изменений в перечень главных администраторов доходов </w:t>
      </w:r>
      <w:proofErr w:type="spellStart"/>
      <w:r w:rsidRPr="007A1554">
        <w:rPr>
          <w:rFonts w:ascii="Times New Roman" w:eastAsia="Times New Roman" w:hAnsi="Times New Roman"/>
          <w:b/>
          <w:bCs/>
          <w:color w:val="212121"/>
          <w:sz w:val="26"/>
          <w:szCs w:val="26"/>
          <w:lang w:eastAsia="ru-RU"/>
        </w:rPr>
        <w:t>Барунск</w:t>
      </w:r>
      <w:r w:rsidRPr="007A1554">
        <w:rPr>
          <w:rFonts w:ascii="Times New Roman" w:eastAsia="Times New Roman" w:hAnsi="Times New Roman"/>
          <w:b/>
          <w:bCs/>
          <w:color w:val="212121"/>
          <w:sz w:val="26"/>
          <w:szCs w:val="26"/>
          <w:lang w:eastAsia="ru-RU"/>
        </w:rPr>
        <w:t>о</w:t>
      </w:r>
      <w:r w:rsidRPr="007A1554">
        <w:rPr>
          <w:rFonts w:ascii="Times New Roman" w:eastAsia="Times New Roman" w:hAnsi="Times New Roman"/>
          <w:b/>
          <w:bCs/>
          <w:color w:val="212121"/>
          <w:sz w:val="26"/>
          <w:szCs w:val="26"/>
          <w:lang w:eastAsia="ru-RU"/>
        </w:rPr>
        <w:t>го</w:t>
      </w:r>
      <w:proofErr w:type="spellEnd"/>
      <w:r w:rsidRPr="007A1554">
        <w:rPr>
          <w:rFonts w:ascii="Times New Roman" w:eastAsia="Times New Roman" w:hAnsi="Times New Roman"/>
          <w:b/>
          <w:bCs/>
          <w:color w:val="212121"/>
          <w:sz w:val="26"/>
          <w:szCs w:val="26"/>
          <w:lang w:eastAsia="ru-RU"/>
        </w:rPr>
        <w:t xml:space="preserve"> сельского муниципального образования Республики Калмыкия</w:t>
      </w:r>
    </w:p>
    <w:p w:rsidR="00A63D0B" w:rsidRPr="007A1554" w:rsidRDefault="00A63D0B" w:rsidP="00A63D0B">
      <w:pPr>
        <w:shd w:val="clear" w:color="auto" w:fill="FFFFFF"/>
        <w:spacing w:after="144" w:line="240" w:lineRule="auto"/>
        <w:jc w:val="center"/>
        <w:rPr>
          <w:rFonts w:ascii="Times New Roman" w:eastAsia="Times New Roman" w:hAnsi="Times New Roman"/>
          <w:color w:val="212121"/>
          <w:sz w:val="21"/>
          <w:szCs w:val="21"/>
          <w:lang w:eastAsia="ru-RU"/>
        </w:rPr>
      </w:pPr>
      <w:r w:rsidRPr="007A1554">
        <w:rPr>
          <w:rFonts w:ascii="Times New Roman" w:eastAsia="Times New Roman" w:hAnsi="Times New Roman"/>
          <w:color w:val="212121"/>
          <w:sz w:val="21"/>
          <w:szCs w:val="21"/>
          <w:lang w:eastAsia="ru-RU"/>
        </w:rPr>
        <w:t> </w:t>
      </w:r>
    </w:p>
    <w:p w:rsidR="00A63D0B" w:rsidRPr="007A1554" w:rsidRDefault="00A63D0B" w:rsidP="00A63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6"/>
          <w:szCs w:val="26"/>
          <w:lang w:eastAsia="ru-RU"/>
        </w:rPr>
      </w:pPr>
      <w:r w:rsidRPr="007A1554">
        <w:rPr>
          <w:rFonts w:ascii="Times New Roman" w:eastAsia="Times New Roman" w:hAnsi="Times New Roman"/>
          <w:color w:val="212121"/>
          <w:sz w:val="26"/>
          <w:szCs w:val="26"/>
          <w:lang w:eastAsia="ru-RU"/>
        </w:rPr>
        <w:t>1. </w:t>
      </w:r>
      <w:proofErr w:type="gramStart"/>
      <w:r w:rsidRPr="007A1554">
        <w:rPr>
          <w:rFonts w:ascii="Times New Roman" w:eastAsia="Times New Roman" w:hAnsi="Times New Roman"/>
          <w:color w:val="212121"/>
          <w:sz w:val="26"/>
          <w:szCs w:val="26"/>
          <w:lang w:eastAsia="ru-RU"/>
        </w:rPr>
        <w:t>Настоящий Порядок разработан в соответствии с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</w:t>
      </w:r>
      <w:r w:rsidRPr="007A1554">
        <w:rPr>
          <w:rFonts w:ascii="Times New Roman" w:eastAsia="Times New Roman" w:hAnsi="Times New Roman"/>
          <w:color w:val="212121"/>
          <w:sz w:val="26"/>
          <w:szCs w:val="26"/>
          <w:lang w:eastAsia="ru-RU"/>
        </w:rPr>
        <w:t>а</w:t>
      </w:r>
      <w:r w:rsidRPr="007A1554">
        <w:rPr>
          <w:rFonts w:ascii="Times New Roman" w:eastAsia="Times New Roman" w:hAnsi="Times New Roman"/>
          <w:color w:val="212121"/>
          <w:sz w:val="26"/>
          <w:szCs w:val="26"/>
          <w:lang w:eastAsia="ru-RU"/>
        </w:rPr>
        <w:t>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  местного бюджета, утвержде</w:t>
      </w:r>
      <w:r w:rsidRPr="007A1554">
        <w:rPr>
          <w:rFonts w:ascii="Times New Roman" w:eastAsia="Times New Roman" w:hAnsi="Times New Roman"/>
          <w:color w:val="212121"/>
          <w:sz w:val="26"/>
          <w:szCs w:val="26"/>
          <w:lang w:eastAsia="ru-RU"/>
        </w:rPr>
        <w:t>н</w:t>
      </w:r>
      <w:r w:rsidRPr="007A1554">
        <w:rPr>
          <w:rFonts w:ascii="Times New Roman" w:eastAsia="Times New Roman" w:hAnsi="Times New Roman"/>
          <w:color w:val="212121"/>
          <w:sz w:val="26"/>
          <w:szCs w:val="26"/>
          <w:lang w:eastAsia="ru-RU"/>
        </w:rPr>
        <w:t>ных </w:t>
      </w:r>
      <w:hyperlink r:id="rId7" w:history="1">
        <w:r w:rsidRPr="007A1554">
          <w:rPr>
            <w:rFonts w:ascii="Times New Roman" w:eastAsia="Times New Roman" w:hAnsi="Times New Roman"/>
            <w:color w:val="0263B2"/>
            <w:sz w:val="26"/>
            <w:szCs w:val="24"/>
            <w:lang w:eastAsia="ru-RU"/>
          </w:rPr>
          <w:t>Постановлением</w:t>
        </w:r>
        <w:proofErr w:type="gramEnd"/>
      </w:hyperlink>
      <w:r w:rsidRPr="007A1554">
        <w:rPr>
          <w:rFonts w:ascii="Times New Roman" w:eastAsia="Times New Roman" w:hAnsi="Times New Roman"/>
          <w:color w:val="212121"/>
          <w:sz w:val="26"/>
          <w:szCs w:val="26"/>
          <w:lang w:eastAsia="ru-RU"/>
        </w:rPr>
        <w:t> </w:t>
      </w:r>
      <w:proofErr w:type="gramStart"/>
      <w:r w:rsidRPr="007A1554">
        <w:rPr>
          <w:rFonts w:ascii="Times New Roman" w:eastAsia="Times New Roman" w:hAnsi="Times New Roman"/>
          <w:color w:val="212121"/>
          <w:sz w:val="26"/>
          <w:szCs w:val="26"/>
          <w:lang w:eastAsia="ru-RU"/>
        </w:rPr>
        <w:t>Правительства Российской Федерации от 16.09.2021г.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</w:t>
      </w:r>
      <w:r w:rsidRPr="007A1554">
        <w:rPr>
          <w:rFonts w:ascii="Times New Roman" w:eastAsia="Times New Roman" w:hAnsi="Times New Roman"/>
          <w:color w:val="212121"/>
          <w:sz w:val="26"/>
          <w:szCs w:val="26"/>
          <w:lang w:eastAsia="ru-RU"/>
        </w:rPr>
        <w:t>а</w:t>
      </w:r>
      <w:r w:rsidRPr="007A1554">
        <w:rPr>
          <w:rFonts w:ascii="Times New Roman" w:eastAsia="Times New Roman" w:hAnsi="Times New Roman"/>
          <w:color w:val="212121"/>
          <w:sz w:val="26"/>
          <w:szCs w:val="26"/>
          <w:lang w:eastAsia="ru-RU"/>
        </w:rPr>
        <w:t>ния,  органами местного самоуправления, органами местной администрации по</w:t>
      </w:r>
      <w:r w:rsidRPr="007A1554">
        <w:rPr>
          <w:rFonts w:ascii="Times New Roman" w:eastAsia="Times New Roman" w:hAnsi="Times New Roman"/>
          <w:color w:val="212121"/>
          <w:sz w:val="26"/>
          <w:szCs w:val="26"/>
          <w:lang w:eastAsia="ru-RU"/>
        </w:rPr>
        <w:t>л</w:t>
      </w:r>
      <w:r w:rsidRPr="007A1554">
        <w:rPr>
          <w:rFonts w:ascii="Times New Roman" w:eastAsia="Times New Roman" w:hAnsi="Times New Roman"/>
          <w:color w:val="212121"/>
          <w:sz w:val="26"/>
          <w:szCs w:val="26"/>
          <w:lang w:eastAsia="ru-RU"/>
        </w:rPr>
        <w:t xml:space="preserve">номочий главного администратора доходов бюджета и к утверждению перечня главных администраторов доходов бюджета </w:t>
      </w:r>
      <w:proofErr w:type="spellStart"/>
      <w:r w:rsidRPr="007A1554">
        <w:rPr>
          <w:rFonts w:ascii="Times New Roman" w:eastAsia="Times New Roman" w:hAnsi="Times New Roman"/>
          <w:color w:val="212121"/>
          <w:sz w:val="26"/>
          <w:szCs w:val="26"/>
          <w:lang w:eastAsia="ru-RU"/>
        </w:rPr>
        <w:t>Барунского</w:t>
      </w:r>
      <w:proofErr w:type="spellEnd"/>
      <w:r w:rsidRPr="007A1554">
        <w:rPr>
          <w:rFonts w:ascii="Times New Roman" w:eastAsia="Times New Roman" w:hAnsi="Times New Roman"/>
          <w:color w:val="212121"/>
          <w:sz w:val="26"/>
          <w:szCs w:val="26"/>
          <w:lang w:eastAsia="ru-RU"/>
        </w:rPr>
        <w:t xml:space="preserve"> сельского муниципального образования Республики Калмыкия.</w:t>
      </w:r>
      <w:proofErr w:type="gramEnd"/>
    </w:p>
    <w:p w:rsidR="00A63D0B" w:rsidRPr="007A1554" w:rsidRDefault="00A63D0B" w:rsidP="00A63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6"/>
          <w:szCs w:val="26"/>
          <w:lang w:eastAsia="ru-RU"/>
        </w:rPr>
      </w:pPr>
      <w:r w:rsidRPr="007A1554">
        <w:rPr>
          <w:rFonts w:ascii="Times New Roman" w:eastAsia="Times New Roman" w:hAnsi="Times New Roman"/>
          <w:color w:val="212121"/>
          <w:sz w:val="26"/>
          <w:szCs w:val="26"/>
          <w:lang w:eastAsia="ru-RU"/>
        </w:rPr>
        <w:t xml:space="preserve">2. В случаях изменения состава и (или) функций главных администраторов доходов бюджета </w:t>
      </w:r>
      <w:proofErr w:type="spellStart"/>
      <w:r w:rsidRPr="007A1554">
        <w:rPr>
          <w:rFonts w:ascii="Times New Roman" w:eastAsia="Times New Roman" w:hAnsi="Times New Roman"/>
          <w:color w:val="212121"/>
          <w:sz w:val="26"/>
          <w:szCs w:val="26"/>
          <w:lang w:eastAsia="ru-RU"/>
        </w:rPr>
        <w:t>Барунского</w:t>
      </w:r>
      <w:proofErr w:type="spellEnd"/>
      <w:r w:rsidRPr="007A1554">
        <w:rPr>
          <w:rFonts w:ascii="Times New Roman" w:eastAsia="Times New Roman" w:hAnsi="Times New Roman"/>
          <w:color w:val="212121"/>
          <w:sz w:val="26"/>
          <w:szCs w:val="26"/>
          <w:lang w:eastAsia="ru-RU"/>
        </w:rPr>
        <w:t xml:space="preserve"> сельского муниципального образования Республики Калм</w:t>
      </w:r>
      <w:r w:rsidRPr="007A1554">
        <w:rPr>
          <w:rFonts w:ascii="Times New Roman" w:eastAsia="Times New Roman" w:hAnsi="Times New Roman"/>
          <w:color w:val="212121"/>
          <w:sz w:val="26"/>
          <w:szCs w:val="26"/>
          <w:lang w:eastAsia="ru-RU"/>
        </w:rPr>
        <w:t>ы</w:t>
      </w:r>
      <w:r w:rsidRPr="007A1554">
        <w:rPr>
          <w:rFonts w:ascii="Times New Roman" w:eastAsia="Times New Roman" w:hAnsi="Times New Roman"/>
          <w:color w:val="212121"/>
          <w:sz w:val="26"/>
          <w:szCs w:val="26"/>
          <w:lang w:eastAsia="ru-RU"/>
        </w:rPr>
        <w:t xml:space="preserve">кия, а также изменения принципов  назначения и присвоения структуры кодов классификации доходов </w:t>
      </w:r>
      <w:proofErr w:type="spellStart"/>
      <w:r w:rsidRPr="007A1554">
        <w:rPr>
          <w:rFonts w:ascii="Times New Roman" w:eastAsia="Times New Roman" w:hAnsi="Times New Roman"/>
          <w:color w:val="212121"/>
          <w:sz w:val="26"/>
          <w:szCs w:val="26"/>
          <w:lang w:eastAsia="ru-RU"/>
        </w:rPr>
        <w:t>Барунского</w:t>
      </w:r>
      <w:proofErr w:type="spellEnd"/>
      <w:r w:rsidRPr="007A1554">
        <w:rPr>
          <w:rFonts w:ascii="Times New Roman" w:eastAsia="Times New Roman" w:hAnsi="Times New Roman"/>
          <w:color w:val="212121"/>
          <w:sz w:val="26"/>
          <w:szCs w:val="26"/>
          <w:lang w:eastAsia="ru-RU"/>
        </w:rPr>
        <w:t xml:space="preserve"> сельского муниципального образования Ре</w:t>
      </w:r>
      <w:r w:rsidRPr="007A1554">
        <w:rPr>
          <w:rFonts w:ascii="Times New Roman" w:eastAsia="Times New Roman" w:hAnsi="Times New Roman"/>
          <w:color w:val="212121"/>
          <w:sz w:val="26"/>
          <w:szCs w:val="26"/>
          <w:lang w:eastAsia="ru-RU"/>
        </w:rPr>
        <w:t>с</w:t>
      </w:r>
      <w:r w:rsidRPr="007A1554">
        <w:rPr>
          <w:rFonts w:ascii="Times New Roman" w:eastAsia="Times New Roman" w:hAnsi="Times New Roman"/>
          <w:color w:val="212121"/>
          <w:sz w:val="26"/>
          <w:szCs w:val="26"/>
          <w:lang w:eastAsia="ru-RU"/>
        </w:rPr>
        <w:t>публики Калмыкия изменения в перечень главных администраторов доходов бю</w:t>
      </w:r>
      <w:r w:rsidRPr="007A1554">
        <w:rPr>
          <w:rFonts w:ascii="Times New Roman" w:eastAsia="Times New Roman" w:hAnsi="Times New Roman"/>
          <w:color w:val="212121"/>
          <w:sz w:val="26"/>
          <w:szCs w:val="26"/>
          <w:lang w:eastAsia="ru-RU"/>
        </w:rPr>
        <w:t>д</w:t>
      </w:r>
      <w:r w:rsidRPr="007A1554">
        <w:rPr>
          <w:rFonts w:ascii="Times New Roman" w:eastAsia="Times New Roman" w:hAnsi="Times New Roman"/>
          <w:color w:val="212121"/>
          <w:sz w:val="26"/>
          <w:szCs w:val="26"/>
          <w:lang w:eastAsia="ru-RU"/>
        </w:rPr>
        <w:t xml:space="preserve">жета </w:t>
      </w:r>
      <w:proofErr w:type="spellStart"/>
      <w:r w:rsidRPr="007A1554">
        <w:rPr>
          <w:rFonts w:ascii="Times New Roman" w:eastAsia="Times New Roman" w:hAnsi="Times New Roman"/>
          <w:color w:val="212121"/>
          <w:sz w:val="26"/>
          <w:szCs w:val="26"/>
          <w:lang w:eastAsia="ru-RU"/>
        </w:rPr>
        <w:t>Барунского</w:t>
      </w:r>
      <w:proofErr w:type="spellEnd"/>
      <w:r w:rsidRPr="007A1554">
        <w:rPr>
          <w:rFonts w:ascii="Times New Roman" w:eastAsia="Times New Roman" w:hAnsi="Times New Roman"/>
          <w:color w:val="212121"/>
          <w:sz w:val="26"/>
          <w:szCs w:val="26"/>
          <w:lang w:eastAsia="ru-RU"/>
        </w:rPr>
        <w:t xml:space="preserve"> сельского муниципального образования Республики </w:t>
      </w:r>
      <w:proofErr w:type="spellStart"/>
      <w:r w:rsidRPr="007A1554">
        <w:rPr>
          <w:rFonts w:ascii="Times New Roman" w:eastAsia="Times New Roman" w:hAnsi="Times New Roman"/>
          <w:color w:val="212121"/>
          <w:sz w:val="26"/>
          <w:szCs w:val="26"/>
          <w:lang w:eastAsia="ru-RU"/>
        </w:rPr>
        <w:t>Калмыкия</w:t>
      </w:r>
      <w:proofErr w:type="gramStart"/>
      <w:r w:rsidRPr="007A1554">
        <w:rPr>
          <w:rFonts w:ascii="Times New Roman" w:eastAsia="Times New Roman" w:hAnsi="Times New Roman"/>
          <w:color w:val="212121"/>
          <w:sz w:val="26"/>
          <w:szCs w:val="26"/>
          <w:lang w:eastAsia="ru-RU"/>
        </w:rPr>
        <w:t>,а</w:t>
      </w:r>
      <w:proofErr w:type="spellEnd"/>
      <w:proofErr w:type="gramEnd"/>
      <w:r w:rsidRPr="007A1554">
        <w:rPr>
          <w:rFonts w:ascii="Times New Roman" w:eastAsia="Times New Roman" w:hAnsi="Times New Roman"/>
          <w:color w:val="212121"/>
          <w:sz w:val="26"/>
          <w:szCs w:val="26"/>
          <w:lang w:eastAsia="ru-RU"/>
        </w:rPr>
        <w:t xml:space="preserve"> также в состав закрепленных за главными администраторами доходов бюджета </w:t>
      </w:r>
      <w:proofErr w:type="spellStart"/>
      <w:r w:rsidRPr="007A1554">
        <w:rPr>
          <w:rFonts w:ascii="Times New Roman" w:eastAsia="Times New Roman" w:hAnsi="Times New Roman"/>
          <w:color w:val="212121"/>
          <w:sz w:val="26"/>
          <w:szCs w:val="26"/>
          <w:lang w:eastAsia="ru-RU"/>
        </w:rPr>
        <w:t>Б</w:t>
      </w:r>
      <w:r w:rsidRPr="007A1554">
        <w:rPr>
          <w:rFonts w:ascii="Times New Roman" w:eastAsia="Times New Roman" w:hAnsi="Times New Roman"/>
          <w:color w:val="212121"/>
          <w:sz w:val="26"/>
          <w:szCs w:val="26"/>
          <w:lang w:eastAsia="ru-RU"/>
        </w:rPr>
        <w:t>а</w:t>
      </w:r>
      <w:r w:rsidRPr="007A1554">
        <w:rPr>
          <w:rFonts w:ascii="Times New Roman" w:eastAsia="Times New Roman" w:hAnsi="Times New Roman"/>
          <w:color w:val="212121"/>
          <w:sz w:val="26"/>
          <w:szCs w:val="26"/>
          <w:lang w:eastAsia="ru-RU"/>
        </w:rPr>
        <w:t>рунского</w:t>
      </w:r>
      <w:proofErr w:type="spellEnd"/>
      <w:r w:rsidRPr="007A1554">
        <w:rPr>
          <w:rFonts w:ascii="Times New Roman" w:eastAsia="Times New Roman" w:hAnsi="Times New Roman"/>
          <w:color w:val="212121"/>
          <w:sz w:val="26"/>
          <w:szCs w:val="26"/>
          <w:lang w:eastAsia="ru-RU"/>
        </w:rPr>
        <w:t xml:space="preserve"> сельского муниципального </w:t>
      </w:r>
      <w:proofErr w:type="gramStart"/>
      <w:r w:rsidRPr="007A1554">
        <w:rPr>
          <w:rFonts w:ascii="Times New Roman" w:eastAsia="Times New Roman" w:hAnsi="Times New Roman"/>
          <w:color w:val="212121"/>
          <w:sz w:val="26"/>
          <w:szCs w:val="26"/>
          <w:lang w:eastAsia="ru-RU"/>
        </w:rPr>
        <w:t xml:space="preserve">образования Республики Калмыкия кодов классификации доходов бюджета </w:t>
      </w:r>
      <w:proofErr w:type="spellStart"/>
      <w:r w:rsidRPr="007A1554">
        <w:rPr>
          <w:rFonts w:ascii="Times New Roman" w:eastAsia="Times New Roman" w:hAnsi="Times New Roman"/>
          <w:color w:val="212121"/>
          <w:sz w:val="26"/>
          <w:szCs w:val="26"/>
          <w:lang w:eastAsia="ru-RU"/>
        </w:rPr>
        <w:t>Барунского</w:t>
      </w:r>
      <w:proofErr w:type="spellEnd"/>
      <w:r w:rsidRPr="007A1554">
        <w:rPr>
          <w:rFonts w:ascii="Times New Roman" w:eastAsia="Times New Roman" w:hAnsi="Times New Roman"/>
          <w:color w:val="212121"/>
          <w:sz w:val="26"/>
          <w:szCs w:val="26"/>
          <w:lang w:eastAsia="ru-RU"/>
        </w:rPr>
        <w:t xml:space="preserve"> сельского муниципального образов</w:t>
      </w:r>
      <w:r w:rsidRPr="007A1554">
        <w:rPr>
          <w:rFonts w:ascii="Times New Roman" w:eastAsia="Times New Roman" w:hAnsi="Times New Roman"/>
          <w:color w:val="212121"/>
          <w:sz w:val="26"/>
          <w:szCs w:val="26"/>
          <w:lang w:eastAsia="ru-RU"/>
        </w:rPr>
        <w:t>а</w:t>
      </w:r>
      <w:r w:rsidRPr="007A1554">
        <w:rPr>
          <w:rFonts w:ascii="Times New Roman" w:eastAsia="Times New Roman" w:hAnsi="Times New Roman"/>
          <w:color w:val="212121"/>
          <w:sz w:val="26"/>
          <w:szCs w:val="26"/>
          <w:lang w:eastAsia="ru-RU"/>
        </w:rPr>
        <w:t xml:space="preserve">ния Республики Калмыкия вносятся Постановлением Администрации </w:t>
      </w:r>
      <w:proofErr w:type="spellStart"/>
      <w:r w:rsidRPr="007A1554">
        <w:rPr>
          <w:rFonts w:ascii="Times New Roman" w:eastAsia="Times New Roman" w:hAnsi="Times New Roman"/>
          <w:color w:val="212121"/>
          <w:sz w:val="26"/>
          <w:szCs w:val="26"/>
          <w:lang w:eastAsia="ru-RU"/>
        </w:rPr>
        <w:t>Барунского</w:t>
      </w:r>
      <w:proofErr w:type="spellEnd"/>
      <w:r w:rsidRPr="007A1554">
        <w:rPr>
          <w:rFonts w:ascii="Times New Roman" w:eastAsia="Times New Roman" w:hAnsi="Times New Roman"/>
          <w:color w:val="212121"/>
          <w:sz w:val="26"/>
          <w:szCs w:val="26"/>
          <w:lang w:eastAsia="ru-RU"/>
        </w:rPr>
        <w:t xml:space="preserve"> сельского муниципального образования Республики Калмыкия в срок не позднее 30 календарных дней со дня внесения изменений в федеральные законы и прин</w:t>
      </w:r>
      <w:r w:rsidRPr="007A1554">
        <w:rPr>
          <w:rFonts w:ascii="Times New Roman" w:eastAsia="Times New Roman" w:hAnsi="Times New Roman"/>
          <w:color w:val="212121"/>
          <w:sz w:val="26"/>
          <w:szCs w:val="26"/>
          <w:lang w:eastAsia="ru-RU"/>
        </w:rPr>
        <w:t>и</w:t>
      </w:r>
      <w:r w:rsidRPr="007A1554">
        <w:rPr>
          <w:rFonts w:ascii="Times New Roman" w:eastAsia="Times New Roman" w:hAnsi="Times New Roman"/>
          <w:color w:val="212121"/>
          <w:sz w:val="26"/>
          <w:szCs w:val="26"/>
          <w:lang w:eastAsia="ru-RU"/>
        </w:rPr>
        <w:t>маемые в соответствии с ними иные нормативные правовые акты Российской Ф</w:t>
      </w:r>
      <w:r w:rsidRPr="007A1554">
        <w:rPr>
          <w:rFonts w:ascii="Times New Roman" w:eastAsia="Times New Roman" w:hAnsi="Times New Roman"/>
          <w:color w:val="212121"/>
          <w:sz w:val="26"/>
          <w:szCs w:val="26"/>
          <w:lang w:eastAsia="ru-RU"/>
        </w:rPr>
        <w:t>е</w:t>
      </w:r>
      <w:r w:rsidRPr="007A1554">
        <w:rPr>
          <w:rFonts w:ascii="Times New Roman" w:eastAsia="Times New Roman" w:hAnsi="Times New Roman"/>
          <w:color w:val="212121"/>
          <w:sz w:val="26"/>
          <w:szCs w:val="26"/>
          <w:lang w:eastAsia="ru-RU"/>
        </w:rPr>
        <w:t xml:space="preserve">дерации, законы и иные нормативные правовые акты </w:t>
      </w:r>
      <w:proofErr w:type="spellStart"/>
      <w:r w:rsidRPr="007A1554">
        <w:rPr>
          <w:rFonts w:ascii="Times New Roman" w:eastAsia="Times New Roman" w:hAnsi="Times New Roman"/>
          <w:color w:val="212121"/>
          <w:sz w:val="26"/>
          <w:szCs w:val="26"/>
          <w:lang w:eastAsia="ru-RU"/>
        </w:rPr>
        <w:t>Барунского</w:t>
      </w:r>
      <w:proofErr w:type="spellEnd"/>
      <w:r w:rsidRPr="007A1554">
        <w:rPr>
          <w:rFonts w:ascii="Times New Roman" w:eastAsia="Times New Roman" w:hAnsi="Times New Roman"/>
          <w:color w:val="212121"/>
          <w:sz w:val="26"/>
          <w:szCs w:val="26"/>
          <w:lang w:eastAsia="ru-RU"/>
        </w:rPr>
        <w:t xml:space="preserve"> сельского мун</w:t>
      </w:r>
      <w:r w:rsidRPr="007A1554">
        <w:rPr>
          <w:rFonts w:ascii="Times New Roman" w:eastAsia="Times New Roman" w:hAnsi="Times New Roman"/>
          <w:color w:val="212121"/>
          <w:sz w:val="26"/>
          <w:szCs w:val="26"/>
          <w:lang w:eastAsia="ru-RU"/>
        </w:rPr>
        <w:t>и</w:t>
      </w:r>
      <w:r w:rsidRPr="007A1554">
        <w:rPr>
          <w:rFonts w:ascii="Times New Roman" w:eastAsia="Times New Roman" w:hAnsi="Times New Roman"/>
          <w:color w:val="212121"/>
          <w:sz w:val="26"/>
          <w:szCs w:val="26"/>
          <w:lang w:eastAsia="ru-RU"/>
        </w:rPr>
        <w:t>ципального образования Республики Калмыкия</w:t>
      </w:r>
      <w:proofErr w:type="gramEnd"/>
      <w:r w:rsidRPr="007A1554">
        <w:rPr>
          <w:rFonts w:ascii="Times New Roman" w:eastAsia="Times New Roman" w:hAnsi="Times New Roman"/>
          <w:color w:val="212121"/>
          <w:sz w:val="26"/>
          <w:szCs w:val="26"/>
          <w:lang w:eastAsia="ru-RU"/>
        </w:rPr>
        <w:t xml:space="preserve"> в части изменения выполняемых полномочий по оказанию государственных услуг и иных полномочий по исполн</w:t>
      </w:r>
      <w:r w:rsidRPr="007A1554">
        <w:rPr>
          <w:rFonts w:ascii="Times New Roman" w:eastAsia="Times New Roman" w:hAnsi="Times New Roman"/>
          <w:color w:val="212121"/>
          <w:sz w:val="26"/>
          <w:szCs w:val="26"/>
          <w:lang w:eastAsia="ru-RU"/>
        </w:rPr>
        <w:t>е</w:t>
      </w:r>
      <w:r w:rsidRPr="007A1554">
        <w:rPr>
          <w:rFonts w:ascii="Times New Roman" w:eastAsia="Times New Roman" w:hAnsi="Times New Roman"/>
          <w:color w:val="212121"/>
          <w:sz w:val="26"/>
          <w:szCs w:val="26"/>
          <w:lang w:eastAsia="ru-RU"/>
        </w:rPr>
        <w:t>нию государственных функций, при реализации которых возникают обязанности юридических и физических лиц по перечислению сре</w:t>
      </w:r>
      <w:proofErr w:type="gramStart"/>
      <w:r w:rsidRPr="007A1554">
        <w:rPr>
          <w:rFonts w:ascii="Times New Roman" w:eastAsia="Times New Roman" w:hAnsi="Times New Roman"/>
          <w:color w:val="212121"/>
          <w:sz w:val="26"/>
          <w:szCs w:val="26"/>
          <w:lang w:eastAsia="ru-RU"/>
        </w:rPr>
        <w:t>дств в б</w:t>
      </w:r>
      <w:proofErr w:type="gramEnd"/>
      <w:r w:rsidRPr="007A1554">
        <w:rPr>
          <w:rFonts w:ascii="Times New Roman" w:eastAsia="Times New Roman" w:hAnsi="Times New Roman"/>
          <w:color w:val="212121"/>
          <w:sz w:val="26"/>
          <w:szCs w:val="26"/>
          <w:lang w:eastAsia="ru-RU"/>
        </w:rPr>
        <w:t xml:space="preserve">юджет </w:t>
      </w:r>
      <w:proofErr w:type="spellStart"/>
      <w:r w:rsidRPr="007A1554">
        <w:rPr>
          <w:rFonts w:ascii="Times New Roman" w:eastAsia="Times New Roman" w:hAnsi="Times New Roman"/>
          <w:color w:val="212121"/>
          <w:sz w:val="26"/>
          <w:szCs w:val="26"/>
          <w:lang w:eastAsia="ru-RU"/>
        </w:rPr>
        <w:t>Барунского</w:t>
      </w:r>
      <w:proofErr w:type="spellEnd"/>
      <w:r w:rsidRPr="007A1554">
        <w:rPr>
          <w:rFonts w:ascii="Times New Roman" w:eastAsia="Times New Roman" w:hAnsi="Times New Roman"/>
          <w:color w:val="212121"/>
          <w:sz w:val="26"/>
          <w:szCs w:val="26"/>
          <w:lang w:eastAsia="ru-RU"/>
        </w:rPr>
        <w:t xml:space="preserve"> сельского муниципального образования Республики Калмыкия</w:t>
      </w:r>
    </w:p>
    <w:p w:rsidR="00A63D0B" w:rsidRPr="007A1554" w:rsidRDefault="00A63D0B" w:rsidP="00A63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  <w:lang w:eastAsia="ru-RU"/>
        </w:rPr>
      </w:pPr>
      <w:r w:rsidRPr="007A1554">
        <w:rPr>
          <w:rFonts w:ascii="Times New Roman" w:eastAsia="Times New Roman" w:hAnsi="Times New Roman"/>
          <w:color w:val="212121"/>
          <w:sz w:val="26"/>
          <w:szCs w:val="26"/>
          <w:lang w:eastAsia="ru-RU"/>
        </w:rPr>
        <w:t>(дале</w:t>
      </w:r>
      <w:proofErr w:type="gramStart"/>
      <w:r w:rsidRPr="007A1554">
        <w:rPr>
          <w:rFonts w:ascii="Times New Roman" w:eastAsia="Times New Roman" w:hAnsi="Times New Roman"/>
          <w:color w:val="212121"/>
          <w:sz w:val="26"/>
          <w:szCs w:val="26"/>
          <w:lang w:eastAsia="ru-RU"/>
        </w:rPr>
        <w:t>е-</w:t>
      </w:r>
      <w:proofErr w:type="gramEnd"/>
      <w:r w:rsidRPr="007A1554">
        <w:rPr>
          <w:rFonts w:ascii="Times New Roman" w:eastAsia="Times New Roman" w:hAnsi="Times New Roman"/>
          <w:color w:val="212121"/>
          <w:sz w:val="26"/>
          <w:szCs w:val="26"/>
          <w:lang w:eastAsia="ru-RU"/>
        </w:rPr>
        <w:t xml:space="preserve"> нормативные правовые акты Российской Федерации, </w:t>
      </w:r>
      <w:proofErr w:type="spellStart"/>
      <w:r w:rsidRPr="007A1554">
        <w:rPr>
          <w:rFonts w:ascii="Times New Roman" w:eastAsia="Times New Roman" w:hAnsi="Times New Roman"/>
          <w:color w:val="212121"/>
          <w:sz w:val="26"/>
          <w:szCs w:val="26"/>
          <w:lang w:eastAsia="ru-RU"/>
        </w:rPr>
        <w:t>Барунского</w:t>
      </w:r>
      <w:proofErr w:type="spellEnd"/>
      <w:r w:rsidRPr="007A1554">
        <w:rPr>
          <w:rFonts w:ascii="Times New Roman" w:eastAsia="Times New Roman" w:hAnsi="Times New Roman"/>
          <w:color w:val="212121"/>
          <w:sz w:val="26"/>
          <w:szCs w:val="26"/>
          <w:lang w:eastAsia="ru-RU"/>
        </w:rPr>
        <w:t xml:space="preserve"> сельского муниципального образования Республики Калмыкия) без внесения изменений в Постановление Администрации </w:t>
      </w:r>
      <w:proofErr w:type="spellStart"/>
      <w:r w:rsidRPr="007A1554">
        <w:rPr>
          <w:rFonts w:ascii="Times New Roman" w:eastAsia="Times New Roman" w:hAnsi="Times New Roman"/>
          <w:color w:val="212121"/>
          <w:sz w:val="26"/>
          <w:szCs w:val="26"/>
          <w:lang w:eastAsia="ru-RU"/>
        </w:rPr>
        <w:t>Барунского</w:t>
      </w:r>
      <w:proofErr w:type="spellEnd"/>
      <w:r w:rsidRPr="007A1554">
        <w:rPr>
          <w:rFonts w:ascii="Times New Roman" w:eastAsia="Times New Roman" w:hAnsi="Times New Roman"/>
          <w:color w:val="212121"/>
          <w:sz w:val="26"/>
          <w:szCs w:val="26"/>
          <w:lang w:eastAsia="ru-RU"/>
        </w:rPr>
        <w:t xml:space="preserve"> сельского муниципального образов</w:t>
      </w:r>
      <w:r w:rsidRPr="007A1554">
        <w:rPr>
          <w:rFonts w:ascii="Times New Roman" w:eastAsia="Times New Roman" w:hAnsi="Times New Roman"/>
          <w:color w:val="212121"/>
          <w:sz w:val="26"/>
          <w:szCs w:val="26"/>
          <w:lang w:eastAsia="ru-RU"/>
        </w:rPr>
        <w:t>а</w:t>
      </w:r>
      <w:r w:rsidRPr="007A1554">
        <w:rPr>
          <w:rFonts w:ascii="Times New Roman" w:eastAsia="Times New Roman" w:hAnsi="Times New Roman"/>
          <w:color w:val="212121"/>
          <w:sz w:val="26"/>
          <w:szCs w:val="26"/>
          <w:lang w:eastAsia="ru-RU"/>
        </w:rPr>
        <w:t>ния Республики Калмыкия, утверждающие перечень главных администраторов д</w:t>
      </w:r>
      <w:r w:rsidRPr="007A1554">
        <w:rPr>
          <w:rFonts w:ascii="Times New Roman" w:eastAsia="Times New Roman" w:hAnsi="Times New Roman"/>
          <w:color w:val="212121"/>
          <w:sz w:val="26"/>
          <w:szCs w:val="26"/>
          <w:lang w:eastAsia="ru-RU"/>
        </w:rPr>
        <w:t>о</w:t>
      </w:r>
      <w:r w:rsidRPr="007A1554">
        <w:rPr>
          <w:rFonts w:ascii="Times New Roman" w:eastAsia="Times New Roman" w:hAnsi="Times New Roman"/>
          <w:color w:val="212121"/>
          <w:sz w:val="26"/>
          <w:szCs w:val="26"/>
          <w:lang w:eastAsia="ru-RU"/>
        </w:rPr>
        <w:t xml:space="preserve">ходов бюджета </w:t>
      </w:r>
      <w:proofErr w:type="spellStart"/>
      <w:r w:rsidRPr="007A1554">
        <w:rPr>
          <w:rFonts w:ascii="Times New Roman" w:eastAsia="Times New Roman" w:hAnsi="Times New Roman"/>
          <w:color w:val="212121"/>
          <w:sz w:val="26"/>
          <w:szCs w:val="26"/>
          <w:lang w:eastAsia="ru-RU"/>
        </w:rPr>
        <w:t>Барунского</w:t>
      </w:r>
      <w:proofErr w:type="spellEnd"/>
      <w:r w:rsidRPr="007A1554">
        <w:rPr>
          <w:rFonts w:ascii="Times New Roman" w:eastAsia="Times New Roman" w:hAnsi="Times New Roman"/>
          <w:color w:val="212121"/>
          <w:sz w:val="26"/>
          <w:szCs w:val="26"/>
          <w:lang w:eastAsia="ru-RU"/>
        </w:rPr>
        <w:t xml:space="preserve"> сельского муниципального образования Республики Калмыкия</w:t>
      </w:r>
    </w:p>
    <w:p w:rsidR="00A63D0B" w:rsidRPr="007A1554" w:rsidRDefault="00A63D0B" w:rsidP="00A63D0B">
      <w:pPr>
        <w:shd w:val="clear" w:color="auto" w:fill="FFFFFF"/>
        <w:spacing w:after="144" w:line="240" w:lineRule="auto"/>
        <w:jc w:val="both"/>
        <w:rPr>
          <w:rFonts w:ascii="Times New Roman" w:eastAsia="Times New Roman" w:hAnsi="Times New Roman"/>
          <w:color w:val="212121"/>
          <w:sz w:val="26"/>
          <w:szCs w:val="26"/>
          <w:lang w:eastAsia="ru-RU"/>
        </w:rPr>
      </w:pPr>
    </w:p>
    <w:p w:rsidR="00A63D0B" w:rsidRPr="007A1554" w:rsidRDefault="00A63D0B" w:rsidP="00A63D0B">
      <w:pPr>
        <w:shd w:val="clear" w:color="auto" w:fill="FFFFFF"/>
        <w:spacing w:after="144" w:line="240" w:lineRule="auto"/>
        <w:jc w:val="both"/>
        <w:rPr>
          <w:rFonts w:ascii="Times New Roman" w:eastAsia="Times New Roman" w:hAnsi="Times New Roman"/>
          <w:color w:val="212121"/>
          <w:sz w:val="26"/>
          <w:szCs w:val="26"/>
          <w:lang w:eastAsia="ru-RU"/>
        </w:rPr>
      </w:pPr>
    </w:p>
    <w:p w:rsidR="00A63D0B" w:rsidRPr="007A1554" w:rsidRDefault="00A63D0B" w:rsidP="00A63D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3D0B" w:rsidRPr="007A1554" w:rsidRDefault="00A63D0B" w:rsidP="00A63D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3D0B" w:rsidRPr="007A1554" w:rsidRDefault="00A63D0B" w:rsidP="00A63D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3D0B" w:rsidRPr="007A1554" w:rsidRDefault="00A63D0B" w:rsidP="00A63D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3D0B" w:rsidRPr="007A1554" w:rsidRDefault="00A63D0B" w:rsidP="00A63D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3D0B" w:rsidRPr="007A1554" w:rsidRDefault="00A63D0B" w:rsidP="00A63D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3D0B" w:rsidRPr="007A1554" w:rsidRDefault="00A63D0B" w:rsidP="00A63D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3D0B" w:rsidRPr="007A1554" w:rsidRDefault="00A63D0B" w:rsidP="00A63D0B">
      <w:pPr>
        <w:rPr>
          <w:rFonts w:ascii="Times New Roman" w:hAnsi="Times New Roman"/>
          <w:sz w:val="24"/>
          <w:szCs w:val="24"/>
        </w:rPr>
      </w:pPr>
    </w:p>
    <w:p w:rsidR="003850E5" w:rsidRDefault="003850E5">
      <w:bookmarkStart w:id="1" w:name="_GoBack"/>
      <w:bookmarkEnd w:id="1"/>
    </w:p>
    <w:sectPr w:rsidR="003850E5" w:rsidSect="007A3A1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C72EB"/>
    <w:multiLevelType w:val="hybridMultilevel"/>
    <w:tmpl w:val="741A6FA0"/>
    <w:lvl w:ilvl="0" w:tplc="EE4A12AA">
      <w:start w:val="1"/>
      <w:numFmt w:val="decimal"/>
      <w:lvlText w:val="%1."/>
      <w:lvlJc w:val="left"/>
      <w:pPr>
        <w:ind w:left="105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0E5"/>
    <w:rsid w:val="003850E5"/>
    <w:rsid w:val="00A6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D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D0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D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D0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9FBC65D1451109C0FF422305E2CD41EB11BB2D47538BA938FABFE6F774C51F419AF050DECD7DDADB9A809CD84B21C75A39FA1EEC89BFCD216OF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2313</Words>
  <Characters>13190</Characters>
  <Application>Microsoft Office Word</Application>
  <DocSecurity>0</DocSecurity>
  <Lines>109</Lines>
  <Paragraphs>30</Paragraphs>
  <ScaleCrop>false</ScaleCrop>
  <Company/>
  <LinksUpToDate>false</LinksUpToDate>
  <CharactersWithSpaces>15473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2024-12-26T07:57:00Z</dcterms:created>
  <dcterms:modified xsi:type="dcterms:W3CDTF">2024-12-26T07:57:00Z</dcterms:modified>
</cp:coreProperties>
</file>