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629"/>
        <w:gridCol w:w="4340"/>
      </w:tblGrid>
      <w:tr w:rsidR="008200AF" w:rsidRPr="008200AF" w:rsidTr="00B16883">
        <w:tc>
          <w:tcPr>
            <w:tcW w:w="4041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БYРДӘЦИН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2BE23BB" wp14:editId="636D9A11">
                  <wp:extent cx="876300" cy="876300"/>
                  <wp:effectExtent l="19050" t="0" r="0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8200AF" w:rsidRPr="008200AF" w:rsidRDefault="008200AF" w:rsidP="008200AF">
      <w:pPr>
        <w:widowControl w:val="0"/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359317, Республика Калмыкия,  п. Барун  Юстинского района,  ул. Советская,24  код /847 44/, тел. 9-91-40,  </w:t>
      </w:r>
    </w:p>
    <w:p w:rsidR="008200AF" w:rsidRPr="008200AF" w:rsidRDefault="008200AF" w:rsidP="00820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200AF" w:rsidRPr="008200AF" w:rsidRDefault="008200AF" w:rsidP="00820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8200AF" w:rsidRPr="008200AF" w:rsidRDefault="008200AF" w:rsidP="008200AF">
      <w:pPr>
        <w:widowControl w:val="0"/>
        <w:spacing w:after="27" w:line="150" w:lineRule="exact"/>
        <w:rPr>
          <w:rFonts w:ascii="Times New Roman" w:eastAsia="Courier New" w:hAnsi="Times New Roman" w:cs="Courier New"/>
          <w:color w:val="000000"/>
          <w:sz w:val="20"/>
          <w:szCs w:val="20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tabs>
          <w:tab w:val="left" w:pos="4395"/>
          <w:tab w:val="left" w:pos="6808"/>
        </w:tabs>
        <w:spacing w:after="269" w:line="480" w:lineRule="auto"/>
        <w:ind w:left="1120" w:right="20" w:hanging="1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0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25 декабря  2024 года</w:t>
      </w:r>
      <w:r w:rsidRPr="008200A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№ 98                                  </w:t>
      </w:r>
      <w:r w:rsidRPr="008200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        </w:t>
      </w:r>
      <w:r w:rsidRPr="008200AF">
        <w:rPr>
          <w:rFonts w:ascii="Times New Roman" w:eastAsia="Calibri" w:hAnsi="Times New Roman" w:cs="Times New Roman"/>
          <w:color w:val="000000"/>
          <w:sz w:val="24"/>
          <w:szCs w:val="24"/>
        </w:rPr>
        <w:t>п. Барун</w:t>
      </w:r>
    </w:p>
    <w:p w:rsidR="008200AF" w:rsidRPr="008200AF" w:rsidRDefault="008200AF" w:rsidP="008200AF">
      <w:pPr>
        <w:widowControl w:val="0"/>
        <w:spacing w:after="242" w:line="273" w:lineRule="exact"/>
        <w:ind w:left="6560" w:right="20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«О бюджете  Барунского сельского муниципального образования на 2025 </w:t>
      </w:r>
      <w:r w:rsidRPr="008200A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t xml:space="preserve">       </w:t>
      </w: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«О бюджете Барунского сельского муниципального образования </w:t>
      </w:r>
    </w:p>
    <w:p w:rsidR="008200AF" w:rsidRPr="008200AF" w:rsidRDefault="008200AF" w:rsidP="008200AF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Республики Калмыкия на 2025 год»</w:t>
      </w:r>
    </w:p>
    <w:p w:rsidR="008200AF" w:rsidRPr="008200AF" w:rsidRDefault="008200AF" w:rsidP="008200AF">
      <w:pPr>
        <w:widowControl w:val="0"/>
        <w:spacing w:after="0" w:line="240" w:lineRule="auto"/>
        <w:ind w:left="6560" w:right="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left="6560" w:right="20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Руководствуясь п.2 ст.19 Устава Барунского сельского муниципального образования Республики Калмыкия, Собрание депутатов Барунского  сельского муниципального образования Республики Калмыкия</w:t>
      </w:r>
    </w:p>
    <w:p w:rsidR="008200AF" w:rsidRPr="008200AF" w:rsidRDefault="008200AF" w:rsidP="008200AF">
      <w:pPr>
        <w:widowControl w:val="0"/>
        <w:spacing w:after="0" w:line="240" w:lineRule="auto"/>
        <w:ind w:right="20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right="2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Решило: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основные параметры бюджета Барунского сельского муниципального образования </w:t>
      </w:r>
      <w:r w:rsidRPr="008200AF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2025 год  по расходам в сумме 3512,2 тыс. рублей и по доходам в сумме 3512,2 тыс. рублей.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 размер профицита бюджета Барунского сельского муниципального образования </w:t>
      </w:r>
      <w:r w:rsidRPr="008200AF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2025 год  в сумме 0 тыс.рублей.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1. Утвердить перечень главных администраторов доходов бюджета Барунского сельского муниципального образования Республики Калмыкия - органов местного самоуправления Барунского  сельского муниципального образования Республики Калмыкия согласно приложению №1 к настоящему решению. 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Утвердить перечень главных администраторов доходов бюджета Барунского сельского муниципального образования Республики Калмыкия - органов государственной власти Российской Федерации и Республики Калмыкия согласно приложению №2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3.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Установить, что в целях своевременного зачисления платежей на лицевые счета администраторов доходов бюджета Барунского сельского муниципального образования Республики Калмыкия по доходам, коды видов (подвидов) которых не закреплены в перечне главных администраторов доходов бюджета Барунского сельского муниципального образования Республики Калмыкия в приложениях №1 и №2 к настоящему решению, Администрация Барунского сельского муниципального образования Республики Калмыкия вправе закреплять коды доходов за соответствующими главными администраторами доходов бюджета Барунского сельского муниципального образования Республики Калмыкия с последующим внесением изменений в настоящее решение.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4.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Установить, что доходы бюджета Барунского сельского муниципального образования Республики Калмыкия, поступающие в 2025 году, формируются за счет: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1) федеральных налогов, сборов и неналоговых доходов - в соответствии с нормативами, установленными законодательством Российской Федерации, Республики Калмыкия и Юстинским районным муниципальным образованием;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2) 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сборам);</w:t>
      </w:r>
    </w:p>
    <w:p w:rsidR="008200AF" w:rsidRPr="008200AF" w:rsidRDefault="008200AF" w:rsidP="008200AF">
      <w:pPr>
        <w:widowControl w:val="0"/>
        <w:spacing w:after="0" w:line="240" w:lineRule="auto"/>
        <w:ind w:firstLine="90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3) безвозмездных поступлений, перечисляемых в бюджет Барунского  сельского муниципального образования Республики Калмыкия в соответствии с законодательством Российской Федерации.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 5.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Установить, что в </w:t>
      </w:r>
      <w:r w:rsidRPr="008200AF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2025 </w:t>
      </w: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году  доходы от платных услуг, безвозмездных поступлений и иной приносящей доход деятельности казенных учреждений Барунского сельского муниципального образования Республики Калмыкия, при составлении, утверждении, исполнении бюджета и составлении отчетности о его исполнении включаются в состав доходов бюджета  Барунского сельского муниципального образования Республики Калмыкия.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6.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объем поступлений доходов бюджета Барунского сельского муниципального образования Республики Калмыкия на 2025 год   по кодам бюджетной классификации согласно приложению №3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left="20" w:right="20" w:firstLine="900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7.</w:t>
      </w:r>
    </w:p>
    <w:p w:rsidR="008200AF" w:rsidRPr="008200AF" w:rsidRDefault="008200AF" w:rsidP="008200AF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ведомственную структуру расходов бюджета с Барунского сельского муниципального образования Республики Калмыкия на 2025 год  согласно приложению №4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8.</w:t>
      </w:r>
    </w:p>
    <w:p w:rsidR="008200AF" w:rsidRPr="008200AF" w:rsidRDefault="008200AF" w:rsidP="008200AF">
      <w:pPr>
        <w:widowControl w:val="0"/>
        <w:spacing w:after="0" w:line="240" w:lineRule="auto"/>
        <w:ind w:right="-96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распределение бюджетных ассигнований из бюджета Барунского сельского муниципального образования Республики Калмыкия на 2025 год  по разделам, подразделам, целевым статьям (не программным направлениям деятельности), группам и подгруппам видов расходов классификации расходов бюджетов согласно приложению №5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9.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Установить, что заключение и оплата муниципальных контрактов, исполнение которых осуществляется за счет средств бюджета Барунского сельского муниципального образования Республики Калмыкия, производятся в пределах утвержденных им лимитов бюджетных обязательств. Принятые обязательства, вытекающие из договоров, на потребление товаров, работ и услуг, сверх утвержденных им лимитов бюджетных обязательств, не подлежат оплате за счет средств бюджета Барунского сельского муниципального образования Республики Калмыкия в текущем году.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10.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верхний предел муниципального внутреннего долга на 1 января 2025 года в сумме 0 тыс. рублей, в том числе предельный объем обязательств по муниципальным гарантиям на 1 января 2025 года в сумме 0 рублей. При этом увеличение предельного объема муниципального внутреннего долга допускается в отношении бюджетных кредитов, привлекаемых в бюджет Барунского сельского муниципального образования Республики Калмыкия из других бюджетов бюджетной системы Российской Федерации.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Установить предельный размер расходов на обслуживание муниципального долга в 2025 году в сумме 0 тыс. руб.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11.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Утвердить перечень главных администраторов источников финансирования дефицита Барунского сельского муниципального образования Республики Калмыкия на 2025 год  согласно приложению №6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12.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источники финансирования дефицита бюджета Барунского сельского муниципального образования Республики Калмыкия на 2025 год  согласно приложению №7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13.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Утвердить программу государственных внутренних заимствований бюджета Барунского сельского муниципального образования Республики Калмыкия на 2025 год  согласно приложению №8 к настоящему решению.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14. 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Законы и иные нормативные акты, влекущие дополнительные расходы за счет средств бюджета Барунского сельского муниципального образования Республики Калмыкия на 2025 год , реализуются и применяются только при наличии соответствующих источников дополнительных поступлений в бюджет Барунского сельского муниципального образования Республики Калмыкия и (или) при сокращении расходов по конкретным статьям бюджета Барунского сельского муниципального образования </w:t>
      </w:r>
      <w:r w:rsidRPr="008200AF">
        <w:rPr>
          <w:rFonts w:ascii="Times New Roman" w:eastAsia="Courier New" w:hAnsi="Times New Roman" w:cs="Times New Roman"/>
          <w:sz w:val="24"/>
          <w:szCs w:val="24"/>
          <w:lang w:eastAsia="ru-RU"/>
        </w:rPr>
        <w:t>Республики Калмыкия</w:t>
      </w: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2025 год 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Статья 15.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Настоящее решение подлежит опубликованию в печатном средстве для опубликования НПА  «Бюллетень  Барунского СМО» и вступает в силу с 1 января 2025 года.</w:t>
      </w:r>
    </w:p>
    <w:p w:rsidR="008200AF" w:rsidRPr="008200AF" w:rsidRDefault="008200AF" w:rsidP="008200AF">
      <w:pPr>
        <w:widowControl w:val="0"/>
        <w:spacing w:after="0" w:line="240" w:lineRule="auto"/>
        <w:ind w:right="-142" w:firstLine="90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74" w:lineRule="exact"/>
        <w:ind w:left="20" w:firstLine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15"/>
        <w:gridCol w:w="2529"/>
      </w:tblGrid>
      <w:tr w:rsidR="008200AF" w:rsidRPr="008200AF" w:rsidTr="00B16883">
        <w:tc>
          <w:tcPr>
            <w:tcW w:w="3936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c>
          <w:tcPr>
            <w:tcW w:w="3936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 Барунского сельского муниципального образования Республики Калмыкия (ахлачи)</w:t>
            </w:r>
          </w:p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115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8200AF" w:rsidRPr="008200AF" w:rsidRDefault="008200AF" w:rsidP="008200AF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П.Д.Артаев</w:t>
            </w:r>
          </w:p>
        </w:tc>
      </w:tr>
    </w:tbl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8200AF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Приложение №1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к 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«24»декабря 2024г. №_98_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00AF" w:rsidRPr="008200AF" w:rsidRDefault="008200AF" w:rsidP="0082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00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Перечень </w:t>
      </w:r>
    </w:p>
    <w:p w:rsidR="008200AF" w:rsidRPr="008200AF" w:rsidRDefault="008200AF" w:rsidP="008200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00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главных администраторов доходов бюджета Барунского сельского  муниципального образования Республики Калмыкия – органов муниципальной власти Юстинского района на 2025 год </w:t>
      </w: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567"/>
        <w:gridCol w:w="192"/>
        <w:gridCol w:w="6446"/>
      </w:tblGrid>
      <w:tr w:rsidR="008200AF" w:rsidRPr="008200AF" w:rsidTr="00B16883">
        <w:trPr>
          <w:cantSplit/>
          <w:trHeight w:val="2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keepNext/>
              <w:widowControl w:val="0"/>
              <w:spacing w:after="0" w:line="240" w:lineRule="auto"/>
              <w:ind w:left="78"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Барунского сельского муниципального образования Республики Калмыкия</w:t>
            </w:r>
          </w:p>
        </w:tc>
      </w:tr>
      <w:tr w:rsidR="008200AF" w:rsidRPr="008200AF" w:rsidTr="00B16883">
        <w:trPr>
          <w:cantSplit/>
          <w:trHeight w:val="2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  <w:p w:rsidR="008200AF" w:rsidRPr="008200AF" w:rsidRDefault="008200AF" w:rsidP="00820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200AF" w:rsidRPr="008200AF" w:rsidTr="00B16883">
        <w:trPr>
          <w:cantSplit/>
          <w:trHeight w:val="2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1 08 04020 01 4000 110</w:t>
            </w:r>
          </w:p>
          <w:p w:rsidR="008200AF" w:rsidRPr="008200AF" w:rsidRDefault="008200AF" w:rsidP="00820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 w:hanging="394"/>
              <w:jc w:val="center"/>
              <w:rPr>
                <w:rFonts w:ascii="Times New Roman" w:eastAsia="Courier New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200AF" w:rsidRPr="008200AF" w:rsidTr="00B16883">
        <w:trPr>
          <w:cantSplit/>
          <w:trHeight w:val="2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8200AF" w:rsidRPr="008200AF" w:rsidTr="00B16883">
        <w:trPr>
          <w:cantSplit/>
          <w:trHeight w:val="2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</w:p>
        </w:tc>
      </w:tr>
      <w:tr w:rsidR="008200AF" w:rsidRPr="008200AF" w:rsidTr="00B16883">
        <w:trPr>
          <w:cantSplit/>
          <w:trHeight w:val="987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находящиеся в ведении органов управления сельских  поселений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8200AF" w:rsidRPr="008200AF" w:rsidTr="00B16883">
        <w:trPr>
          <w:cantSplit/>
          <w:trHeight w:val="994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8200AF" w:rsidRPr="008200AF" w:rsidTr="00B16883">
        <w:trPr>
          <w:cantSplit/>
          <w:trHeight w:val="79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8200AF" w:rsidRPr="008200AF" w:rsidTr="00B16883">
        <w:trPr>
          <w:cantSplit/>
          <w:trHeight w:val="601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cantSplit/>
          <w:trHeight w:val="366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446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200AF" w:rsidRPr="008200AF" w:rsidTr="00B16883">
        <w:trPr>
          <w:cantSplit/>
          <w:trHeight w:val="40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446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бюджеты сельских поселений</w:t>
            </w:r>
          </w:p>
        </w:tc>
      </w:tr>
      <w:tr w:rsidR="008200AF" w:rsidRPr="008200AF" w:rsidTr="00B16883">
        <w:trPr>
          <w:cantSplit/>
          <w:trHeight w:val="827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1 17 02020 10 0000 180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1 11 0503510 0000 120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00AF" w:rsidRPr="008200AF" w:rsidTr="00B16883">
        <w:trPr>
          <w:cantSplit/>
          <w:trHeight w:val="1365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446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00AF" w:rsidRPr="008200AF" w:rsidTr="00B16883">
        <w:trPr>
          <w:cantSplit/>
          <w:trHeight w:val="703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200AF" w:rsidRPr="008200AF" w:rsidTr="00B16883">
        <w:trPr>
          <w:cantSplit/>
          <w:trHeight w:val="713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 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2 02 20077 10 0000 150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200AF" w:rsidRPr="008200AF" w:rsidTr="00B16883">
        <w:trPr>
          <w:cantSplit/>
          <w:trHeight w:val="371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2 02 35118 10 0000 150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2 02 40014 10 0000 150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2 02 45146 10 0000 150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8200AF" w:rsidRPr="008200AF" w:rsidRDefault="008200AF" w:rsidP="008200A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202 49999 10 0000 150</w:t>
            </w:r>
          </w:p>
          <w:p w:rsidR="008200AF" w:rsidRPr="008200AF" w:rsidRDefault="008200AF" w:rsidP="008200AF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бюджетам сельских поселений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2 02 29999 10 0000 150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  <w:p w:rsidR="008200AF" w:rsidRPr="008200AF" w:rsidRDefault="008200AF" w:rsidP="00820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cantSplit/>
          <w:trHeight w:val="56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2 02 20051 10 0000 150</w:t>
            </w:r>
          </w:p>
          <w:p w:rsidR="008200AF" w:rsidRPr="008200AF" w:rsidRDefault="008200AF" w:rsidP="008200AF">
            <w:pPr>
              <w:widowControl w:val="0"/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200AF" w:rsidRPr="008200AF" w:rsidTr="00B16883">
        <w:trPr>
          <w:cantSplit/>
          <w:trHeight w:val="56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2 07 05030 10 0000 150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200AF" w:rsidRPr="008200AF" w:rsidTr="00B16883">
        <w:trPr>
          <w:cantSplit/>
          <w:trHeight w:val="56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2 02 25558 10 0000 150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8200AF" w:rsidRPr="008200AF" w:rsidTr="00B16883">
        <w:trPr>
          <w:cantSplit/>
          <w:trHeight w:val="56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2 07 05020 10 0000 150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200AF" w:rsidRPr="008200AF" w:rsidTr="00B16883">
        <w:trPr>
          <w:cantSplit/>
          <w:trHeight w:val="560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759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117 15030 10 0000 150</w:t>
            </w:r>
          </w:p>
        </w:tc>
        <w:tc>
          <w:tcPr>
            <w:tcW w:w="6446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 сельских поселений</w:t>
            </w:r>
          </w:p>
        </w:tc>
      </w:tr>
      <w:tr w:rsidR="008200AF" w:rsidRPr="008200AF" w:rsidTr="00B16883">
        <w:trPr>
          <w:cantSplit/>
          <w:trHeight w:val="690"/>
        </w:trPr>
        <w:tc>
          <w:tcPr>
            <w:tcW w:w="9925" w:type="dxa"/>
            <w:gridSpan w:val="4"/>
          </w:tcPr>
          <w:p w:rsidR="008200AF" w:rsidRPr="008200AF" w:rsidRDefault="008200AF" w:rsidP="008200AF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keepNext/>
              <w:widowControl w:val="0"/>
              <w:spacing w:after="0" w:line="240" w:lineRule="auto"/>
              <w:ind w:right="85"/>
              <w:jc w:val="both"/>
              <w:outlineLvl w:val="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Администрация Юстинского районного муниципального образования Республики Калмыкия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56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38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00AF" w:rsidRPr="008200AF" w:rsidTr="00B16883">
        <w:trPr>
          <w:cantSplit/>
          <w:trHeight w:val="679"/>
        </w:trPr>
        <w:tc>
          <w:tcPr>
            <w:tcW w:w="720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38" w:type="dxa"/>
            <w:gridSpan w:val="2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18"/>
          <w:szCs w:val="24"/>
          <w:lang w:eastAsia="ru-RU"/>
        </w:rPr>
        <w:t xml:space="preserve">Приложение №2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образования Республики Калмыкия  от «24_»декабря 2024г. №98_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8200AF" w:rsidRPr="008200AF" w:rsidRDefault="008200AF" w:rsidP="008200A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главных администраторов доходов бюджета  Барунского сельского муниципального образования  Республики Калмыкия – органов государственной власти Российской Федерации и Республики Калмыкия на 2025 год .</w:t>
      </w:r>
    </w:p>
    <w:p w:rsidR="008200AF" w:rsidRPr="008200AF" w:rsidRDefault="008200AF" w:rsidP="008200A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43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4"/>
        <w:gridCol w:w="3082"/>
        <w:gridCol w:w="6237"/>
        <w:gridCol w:w="360"/>
      </w:tblGrid>
      <w:tr w:rsidR="008200AF" w:rsidRPr="008200AF" w:rsidTr="00B16883">
        <w:trPr>
          <w:gridAfter w:val="1"/>
          <w:wAfter w:w="360" w:type="dxa"/>
          <w:cantSplit/>
          <w:trHeight w:val="679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Межрайонная инспекция Федеральной налоговой  службы России №3 по Республике Калмыкия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372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Налоговые поступления, в соответствии с Налоговым кодексом.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1 01 02010 01 2000 110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227,227/1 и 228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1 01 02020 01 2000 110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8200AF" w:rsidRPr="008200AF" w:rsidTr="00B16883">
        <w:trPr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8200AF" w:rsidRPr="008200AF" w:rsidRDefault="008200AF" w:rsidP="008200AF">
            <w:pPr>
              <w:widowControl w:val="0"/>
              <w:spacing w:after="0" w:line="254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1 06 06013 10 0000 110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ст.394 Налогового кодекса РФ, зачисляемый в бюджеты поселений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1 06 06023 10 0000 110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ст.394 Налогового кодекса РФ, зачисляемый в бюджеты поселений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20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2006 г</w:t>
              </w:r>
            </w:smartTag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мобилизуемый на территориях сельских поселений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54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службы судебных приставов по Республике Калмыкия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1 16 21050 10 0000 140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 , и возмещение ущерба имуществу, зачисляемые в бюджеты сельских поселений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200AF" w:rsidRPr="008200AF" w:rsidRDefault="008200AF" w:rsidP="008200AF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00A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Республиканская служба финансово-бюджетного контроля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1 16 02010 02 0000 140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00A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00A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653"/>
        </w:trPr>
        <w:tc>
          <w:tcPr>
            <w:tcW w:w="964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200A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Прочие поступления от денежных взысканий (штрафов) и иных сумм в возмещение ущерба , зачисляемые в бюджеты сельских поселений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116 33050 10 0000 140</w:t>
            </w:r>
          </w:p>
        </w:tc>
        <w:tc>
          <w:tcPr>
            <w:tcW w:w="6237" w:type="dxa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8200AF" w:rsidRPr="008200AF" w:rsidRDefault="008200AF" w:rsidP="008200AF">
            <w:pPr>
              <w:keepNext/>
              <w:spacing w:before="240" w:after="60" w:line="240" w:lineRule="auto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082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116 51040 02 0000 140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00A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Контрольно-счетная палата Республики Калмыкия</w:t>
            </w: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603  </w:t>
            </w:r>
          </w:p>
        </w:tc>
        <w:tc>
          <w:tcPr>
            <w:tcW w:w="3082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116 18050 10 0000 140  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00AF" w:rsidRPr="008200AF" w:rsidTr="00B16883">
        <w:trPr>
          <w:gridAfter w:val="1"/>
          <w:wAfter w:w="360" w:type="dxa"/>
          <w:cantSplit/>
          <w:trHeight w:val="20"/>
        </w:trPr>
        <w:tc>
          <w:tcPr>
            <w:tcW w:w="964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082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116 90050 10 0000 140  </w:t>
            </w:r>
          </w:p>
        </w:tc>
        <w:tc>
          <w:tcPr>
            <w:tcW w:w="6237" w:type="dxa"/>
            <w:vAlign w:val="center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денежных взысканий (штрафов)и иных сумм   в возмещении ущерба, зачисляемые в бюджет сельских поселений                                                           </w:t>
            </w:r>
          </w:p>
        </w:tc>
      </w:tr>
    </w:tbl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t xml:space="preserve">*Код администратора поступлений по данным платежам указывается в соответствии с перечнем получателей средств бюджета Барунского сельского муниципального образования Республики Калмыкия </w:t>
      </w: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№3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 «24»декабря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200AF" w:rsidRPr="008200AF" w:rsidRDefault="008200AF" w:rsidP="008200AF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Объем поступлений доходов бюджета Барунского сельского муниципального образования Республики Калмыкия на 2025 год </w:t>
      </w: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241"/>
        <w:gridCol w:w="4751"/>
        <w:gridCol w:w="1378"/>
      </w:tblGrid>
      <w:tr w:rsidR="008200AF" w:rsidRPr="008200AF" w:rsidTr="00B16883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200AF" w:rsidRPr="008200AF" w:rsidTr="00B16883">
        <w:trPr>
          <w:trHeight w:val="345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0001 00 00000 00 0000 000</w:t>
            </w:r>
          </w:p>
        </w:tc>
        <w:tc>
          <w:tcPr>
            <w:tcW w:w="4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1504</w:t>
            </w:r>
          </w:p>
        </w:tc>
      </w:tr>
      <w:tr w:rsidR="008200AF" w:rsidRPr="008200AF" w:rsidTr="00B16883">
        <w:trPr>
          <w:trHeight w:val="37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0001 01 02000 01 0000 100 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8200AF" w:rsidRPr="008200AF" w:rsidTr="00B16883">
        <w:trPr>
          <w:trHeight w:val="18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lang w:eastAsia="ru-RU"/>
              </w:rPr>
              <w:t>0001 01 02010 01 0000 110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8200AF" w:rsidRPr="008200AF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0001 05 00000 00 0000 000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8200AF" w:rsidRPr="008200AF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lang w:eastAsia="ru-RU"/>
              </w:rPr>
              <w:t>0001 05 03 010 01 0000 110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8200AF" w:rsidRPr="008200AF" w:rsidTr="00B16883">
        <w:trPr>
          <w:trHeight w:val="33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0001 06 01000 00 0000 000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200AF" w:rsidRPr="008200AF" w:rsidTr="00B16883">
        <w:trPr>
          <w:trHeight w:val="109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lang w:eastAsia="ru-RU"/>
              </w:rPr>
              <w:t>0001 06 01030 10 0000 110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поселения.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200AF" w:rsidRPr="008200AF" w:rsidTr="00B16883">
        <w:trPr>
          <w:trHeight w:val="36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000 1 06 06000 00 0000 110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582,0</w:t>
            </w:r>
          </w:p>
        </w:tc>
      </w:tr>
      <w:tr w:rsidR="008200AF" w:rsidRPr="008200AF" w:rsidTr="00B16883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 , обладающих земельным участком в границах сельских поселений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582,0</w:t>
            </w:r>
          </w:p>
        </w:tc>
      </w:tr>
      <w:tr w:rsidR="008200AF" w:rsidRPr="008200AF" w:rsidTr="00B16883">
        <w:trPr>
          <w:trHeight w:val="64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</w:t>
            </w:r>
            <w:r w:rsidRPr="008200A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00AF" w:rsidRPr="008200AF" w:rsidTr="00B16883">
        <w:trPr>
          <w:trHeight w:val="15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000 1 11 05025 10 0000 120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земли, находящиеся в собственности поселений(за исключением земельных участков муниципальных  бюджетных и автономных учреждений)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</w:t>
            </w:r>
            <w:r w:rsidRPr="008200A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00AF" w:rsidRPr="008200AF" w:rsidTr="00B16883">
        <w:trPr>
          <w:trHeight w:val="12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8200AF" w:rsidRPr="008200AF" w:rsidTr="00B16883">
        <w:trPr>
          <w:trHeight w:val="73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000 2 02 10000 00 0000 150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1798,8</w:t>
            </w:r>
          </w:p>
        </w:tc>
      </w:tr>
      <w:tr w:rsidR="008200AF" w:rsidRPr="008200AF" w:rsidTr="00B16883">
        <w:trPr>
          <w:trHeight w:val="690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1798,8</w:t>
            </w:r>
          </w:p>
        </w:tc>
      </w:tr>
      <w:tr w:rsidR="008200AF" w:rsidRPr="008200AF" w:rsidTr="00B16883">
        <w:trPr>
          <w:trHeight w:val="70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8200AF" w:rsidRPr="008200AF" w:rsidTr="00B16883">
        <w:trPr>
          <w:trHeight w:val="1065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4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209,2</w:t>
            </w:r>
          </w:p>
        </w:tc>
      </w:tr>
      <w:tr w:rsidR="008200AF" w:rsidRPr="008200AF" w:rsidTr="00B16883">
        <w:trPr>
          <w:trHeight w:val="585"/>
        </w:trPr>
        <w:tc>
          <w:tcPr>
            <w:tcW w:w="32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00AF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3512,</w:t>
            </w:r>
            <w:r w:rsidRPr="008200A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№4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«24»декабря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Ведомственная структура расходов бюджета Барунского сельского муниципального образования Республики  Калмыкия  на 2025 год  ( тыс.руб.)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80"/>
        <w:gridCol w:w="821"/>
        <w:gridCol w:w="810"/>
        <w:gridCol w:w="1294"/>
        <w:gridCol w:w="773"/>
        <w:gridCol w:w="1060"/>
      </w:tblGrid>
      <w:tr w:rsidR="008200AF" w:rsidRPr="008200AF" w:rsidTr="00B16883">
        <w:trPr>
          <w:trHeight w:val="525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200AF" w:rsidRPr="008200AF" w:rsidTr="00B16883">
        <w:trPr>
          <w:trHeight w:val="40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1400,5</w:t>
            </w:r>
          </w:p>
        </w:tc>
      </w:tr>
      <w:tr w:rsidR="008200AF" w:rsidRPr="008200AF" w:rsidTr="00B16883">
        <w:trPr>
          <w:trHeight w:val="97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781,9</w:t>
            </w:r>
          </w:p>
        </w:tc>
      </w:tr>
      <w:tr w:rsidR="008200AF" w:rsidRPr="008200AF" w:rsidTr="00B16883">
        <w:trPr>
          <w:trHeight w:val="130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781,9</w:t>
            </w:r>
          </w:p>
        </w:tc>
      </w:tr>
      <w:tr w:rsidR="008200AF" w:rsidRPr="008200AF" w:rsidTr="00B16883">
        <w:trPr>
          <w:trHeight w:val="87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600,5</w:t>
            </w:r>
          </w:p>
        </w:tc>
      </w:tr>
      <w:tr w:rsidR="008200AF" w:rsidRPr="008200AF" w:rsidTr="00B16883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</w:tr>
      <w:tr w:rsidR="008200AF" w:rsidRPr="008200AF" w:rsidTr="00B16883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618,6</w:t>
            </w:r>
          </w:p>
        </w:tc>
      </w:tr>
      <w:tr w:rsidR="008200AF" w:rsidRPr="008200AF" w:rsidTr="00B16883">
        <w:trPr>
          <w:trHeight w:val="82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455,8</w:t>
            </w:r>
          </w:p>
        </w:tc>
      </w:tr>
      <w:tr w:rsidR="008200AF" w:rsidRPr="008200AF" w:rsidTr="00B16883">
        <w:trPr>
          <w:trHeight w:val="7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350,1</w:t>
            </w:r>
          </w:p>
        </w:tc>
      </w:tr>
      <w:tr w:rsidR="008200AF" w:rsidRPr="008200AF" w:rsidTr="00B16883">
        <w:trPr>
          <w:trHeight w:val="12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</w:tr>
      <w:tr w:rsidR="008200AF" w:rsidRPr="008200AF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200AF" w:rsidRPr="008200AF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200AF" w:rsidRPr="008200AF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200AF" w:rsidRPr="008200AF" w:rsidTr="00B16883">
        <w:trPr>
          <w:trHeight w:val="31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209,2</w:t>
            </w:r>
          </w:p>
        </w:tc>
      </w:tr>
      <w:tr w:rsidR="008200AF" w:rsidRPr="008200AF" w:rsidTr="00B16883">
        <w:trPr>
          <w:trHeight w:val="37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188,2</w:t>
            </w:r>
          </w:p>
        </w:tc>
      </w:tr>
      <w:tr w:rsidR="008200AF" w:rsidRPr="008200AF" w:rsidTr="00B16883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188,2</w:t>
            </w:r>
          </w:p>
        </w:tc>
      </w:tr>
      <w:tr w:rsidR="008200AF" w:rsidRPr="008200AF" w:rsidTr="00B16883">
        <w:trPr>
          <w:trHeight w:val="74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8200AF" w:rsidRPr="008200AF" w:rsidTr="00B16883">
        <w:trPr>
          <w:trHeight w:val="103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8200AF" w:rsidRPr="008200AF" w:rsidTr="00B16883">
        <w:trPr>
          <w:trHeight w:val="252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0AF" w:rsidRPr="008200AF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854,4</w:t>
            </w:r>
          </w:p>
        </w:tc>
      </w:tr>
      <w:tr w:rsidR="008200AF" w:rsidRPr="008200AF" w:rsidTr="00B16883">
        <w:trPr>
          <w:trHeight w:val="28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854,4</w:t>
            </w:r>
          </w:p>
        </w:tc>
      </w:tr>
      <w:tr w:rsidR="008200AF" w:rsidRPr="008200AF" w:rsidTr="00B16883">
        <w:trPr>
          <w:trHeight w:val="55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683,7</w:t>
            </w:r>
          </w:p>
        </w:tc>
      </w:tr>
      <w:tr w:rsidR="008200AF" w:rsidRPr="008200AF" w:rsidTr="00B16883">
        <w:trPr>
          <w:trHeight w:val="79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</w:tr>
      <w:tr w:rsidR="008200AF" w:rsidRPr="008200AF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525,1</w:t>
            </w:r>
          </w:p>
        </w:tc>
      </w:tr>
      <w:tr w:rsidR="008200AF" w:rsidRPr="008200AF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</w:t>
            </w:r>
          </w:p>
        </w:tc>
      </w:tr>
      <w:tr w:rsidR="008200AF" w:rsidRPr="008200AF" w:rsidTr="00B16883">
        <w:trPr>
          <w:trHeight w:val="6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8200AF" w:rsidRPr="008200AF" w:rsidTr="00B16883">
        <w:trPr>
          <w:trHeight w:val="5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8200AF" w:rsidRPr="008200AF" w:rsidTr="00B16883">
        <w:trPr>
          <w:trHeight w:val="552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200AF" w:rsidRPr="008200AF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1048,1</w:t>
            </w:r>
          </w:p>
        </w:tc>
      </w:tr>
      <w:tr w:rsidR="008200AF" w:rsidRPr="008200AF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1048,1</w:t>
            </w:r>
          </w:p>
        </w:tc>
      </w:tr>
      <w:tr w:rsidR="008200AF" w:rsidRPr="008200AF" w:rsidTr="00B16883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1001,9</w:t>
            </w:r>
          </w:p>
        </w:tc>
      </w:tr>
      <w:tr w:rsidR="008200AF" w:rsidRPr="008200AF" w:rsidTr="00B16883">
        <w:trPr>
          <w:trHeight w:val="27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 учреждений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</w:tr>
      <w:tr w:rsidR="008200AF" w:rsidRPr="008200AF" w:rsidTr="00B16883">
        <w:trPr>
          <w:trHeight w:val="78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80" w:type="dxa"/>
            <w:shd w:val="clear" w:color="auto" w:fill="auto"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</w:t>
            </w:r>
          </w:p>
        </w:tc>
      </w:tr>
      <w:tr w:rsidR="008200AF" w:rsidRPr="008200AF" w:rsidTr="00B16883">
        <w:trPr>
          <w:trHeight w:val="525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80" w:type="dxa"/>
            <w:shd w:val="clear" w:color="auto" w:fill="auto"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8200AF" w:rsidRPr="008200AF" w:rsidTr="00B16883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330"/>
        </w:trPr>
        <w:tc>
          <w:tcPr>
            <w:tcW w:w="4253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80" w:type="dxa"/>
            <w:shd w:val="clear" w:color="auto" w:fill="auto"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8200AF" w:rsidRPr="008200AF" w:rsidTr="00B16883">
        <w:trPr>
          <w:trHeight w:val="405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80" w:type="dxa"/>
            <w:shd w:val="clear" w:color="auto" w:fill="auto"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8200AF" w:rsidRPr="008200AF" w:rsidTr="00B16883">
        <w:trPr>
          <w:trHeight w:val="270"/>
        </w:trPr>
        <w:tc>
          <w:tcPr>
            <w:tcW w:w="4253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3512,2</w:t>
            </w:r>
          </w:p>
        </w:tc>
      </w:tr>
    </w:tbl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№5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«24»декабря 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Распределение бюджетных ассигнований из бюджета Барунского сельского муниципального образования Республики Калмыкия  по разделам и подразделам, целевым статьям и видам расходов классификации расходов бюджетов Российской Федерации на 2025 год  ( тыс.руб.)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821"/>
        <w:gridCol w:w="810"/>
        <w:gridCol w:w="1388"/>
        <w:gridCol w:w="1038"/>
        <w:gridCol w:w="941"/>
      </w:tblGrid>
      <w:tr w:rsidR="008200AF" w:rsidRPr="008200AF" w:rsidTr="00B16883">
        <w:trPr>
          <w:trHeight w:val="525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200AF" w:rsidRPr="008200AF" w:rsidTr="00B16883">
        <w:trPr>
          <w:trHeight w:val="40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1400,5</w:t>
            </w:r>
          </w:p>
        </w:tc>
      </w:tr>
      <w:tr w:rsidR="008200AF" w:rsidRPr="008200AF" w:rsidTr="00B16883">
        <w:trPr>
          <w:trHeight w:val="97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781,9</w:t>
            </w:r>
          </w:p>
        </w:tc>
      </w:tr>
      <w:tr w:rsidR="008200AF" w:rsidRPr="008200AF" w:rsidTr="00B16883">
        <w:trPr>
          <w:trHeight w:val="116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</w:t>
            </w: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</w:t>
            </w:r>
          </w:p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сельского муниципального образования в рамках непрограммных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781,9</w:t>
            </w:r>
          </w:p>
        </w:tc>
      </w:tr>
      <w:tr w:rsidR="008200AF" w:rsidRPr="008200AF" w:rsidTr="00B16883">
        <w:trPr>
          <w:trHeight w:val="87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600,5</w:t>
            </w:r>
          </w:p>
        </w:tc>
      </w:tr>
      <w:tr w:rsidR="008200AF" w:rsidRPr="008200AF" w:rsidTr="00B16883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</w:tr>
      <w:tr w:rsidR="008200AF" w:rsidRPr="008200AF" w:rsidTr="00B16883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618,6</w:t>
            </w:r>
          </w:p>
        </w:tc>
      </w:tr>
      <w:tr w:rsidR="008200AF" w:rsidRPr="008200AF" w:rsidTr="00B16883">
        <w:trPr>
          <w:trHeight w:val="82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аппарата Администрации сельского муниципального образования в рамках непрограммных направлений расходов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455,8</w:t>
            </w:r>
          </w:p>
        </w:tc>
      </w:tr>
      <w:tr w:rsidR="008200AF" w:rsidRPr="008200AF" w:rsidTr="00B16883">
        <w:trPr>
          <w:trHeight w:val="7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350,1</w:t>
            </w:r>
          </w:p>
        </w:tc>
      </w:tr>
      <w:tr w:rsidR="008200AF" w:rsidRPr="008200AF" w:rsidTr="00B16883">
        <w:trPr>
          <w:trHeight w:val="12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</w:tr>
      <w:tr w:rsidR="008200AF" w:rsidRPr="008200AF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200AF" w:rsidRPr="008200AF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200AF" w:rsidRPr="008200AF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7810200120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</w:tr>
      <w:tr w:rsidR="008200AF" w:rsidRPr="008200AF" w:rsidTr="00B16883">
        <w:trPr>
          <w:trHeight w:val="31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209,2</w:t>
            </w:r>
          </w:p>
        </w:tc>
      </w:tr>
      <w:tr w:rsidR="008200AF" w:rsidRPr="008200AF" w:rsidTr="00B16883">
        <w:trPr>
          <w:trHeight w:val="37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209,2</w:t>
            </w:r>
          </w:p>
        </w:tc>
      </w:tr>
      <w:tr w:rsidR="008200AF" w:rsidRPr="008200AF" w:rsidTr="00B16883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1882,2</w:t>
            </w:r>
          </w:p>
        </w:tc>
      </w:tr>
      <w:tr w:rsidR="008200AF" w:rsidRPr="008200AF" w:rsidTr="00B16883">
        <w:trPr>
          <w:trHeight w:val="74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</w:t>
            </w:r>
          </w:p>
          <w:p w:rsidR="008200AF" w:rsidRPr="008200AF" w:rsidRDefault="008200AF" w:rsidP="008200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</w:tr>
      <w:tr w:rsidR="008200AF" w:rsidRPr="008200AF" w:rsidTr="00B16883">
        <w:trPr>
          <w:trHeight w:val="103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</w:tr>
      <w:tr w:rsidR="008200AF" w:rsidRPr="008200AF" w:rsidTr="00B16883">
        <w:trPr>
          <w:trHeight w:val="36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7810451180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8200AF" w:rsidRPr="008200AF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854,4</w:t>
            </w:r>
          </w:p>
        </w:tc>
      </w:tr>
      <w:tr w:rsidR="008200AF" w:rsidRPr="008200AF" w:rsidTr="00B16883">
        <w:trPr>
          <w:trHeight w:val="28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854,4</w:t>
            </w:r>
          </w:p>
        </w:tc>
      </w:tr>
      <w:tr w:rsidR="008200AF" w:rsidRPr="008200AF" w:rsidTr="00B16883">
        <w:trPr>
          <w:trHeight w:val="55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683,7</w:t>
            </w:r>
          </w:p>
        </w:tc>
      </w:tr>
      <w:tr w:rsidR="008200AF" w:rsidRPr="008200AF" w:rsidTr="00B16883">
        <w:trPr>
          <w:trHeight w:val="79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благоустройству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683,7</w:t>
            </w:r>
          </w:p>
        </w:tc>
      </w:tr>
      <w:tr w:rsidR="008200AF" w:rsidRPr="008200AF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525,1</w:t>
            </w:r>
          </w:p>
        </w:tc>
      </w:tr>
      <w:tr w:rsidR="008200AF" w:rsidRPr="008200AF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</w:t>
            </w:r>
          </w:p>
        </w:tc>
      </w:tr>
      <w:tr w:rsidR="008200AF" w:rsidRPr="008200AF" w:rsidTr="00B16883">
        <w:trPr>
          <w:trHeight w:val="6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7860129520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8200AF" w:rsidRPr="008200AF" w:rsidTr="00B16883">
        <w:trPr>
          <w:trHeight w:val="5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7860229530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</w:tr>
      <w:tr w:rsidR="008200AF" w:rsidRPr="008200AF" w:rsidTr="00B16883">
        <w:trPr>
          <w:trHeight w:val="552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7860429540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200AF" w:rsidRPr="008200AF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1048,1</w:t>
            </w:r>
          </w:p>
        </w:tc>
      </w:tr>
      <w:tr w:rsidR="008200AF" w:rsidRPr="008200AF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1048,1</w:t>
            </w:r>
          </w:p>
        </w:tc>
      </w:tr>
      <w:tr w:rsidR="008200AF" w:rsidRPr="008200AF" w:rsidTr="00B16883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содержание домов культуры, других учреждений культуры на территории сельского муниципального образования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200AF" w:rsidRPr="008200AF" w:rsidRDefault="008200AF" w:rsidP="008200A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1001,9</w:t>
            </w:r>
          </w:p>
        </w:tc>
      </w:tr>
      <w:tr w:rsidR="008200AF" w:rsidRPr="008200AF" w:rsidTr="00B16883">
        <w:trPr>
          <w:trHeight w:val="27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</w:tr>
      <w:tr w:rsidR="008200AF" w:rsidRPr="008200AF" w:rsidTr="00B16883">
        <w:trPr>
          <w:trHeight w:val="78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</w:t>
            </w:r>
          </w:p>
        </w:tc>
      </w:tr>
      <w:tr w:rsidR="008200AF" w:rsidRPr="008200AF" w:rsidTr="00B16883">
        <w:trPr>
          <w:trHeight w:val="525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8200AF" w:rsidRPr="008200AF" w:rsidTr="00B16883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8200AF" w:rsidRPr="008200AF" w:rsidTr="00B16883">
        <w:trPr>
          <w:trHeight w:val="330"/>
        </w:trPr>
        <w:tc>
          <w:tcPr>
            <w:tcW w:w="4622" w:type="dxa"/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8200AF" w:rsidRPr="008200AF" w:rsidTr="00B16883">
        <w:trPr>
          <w:trHeight w:val="405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7830105200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4,0</w:t>
            </w:r>
          </w:p>
        </w:tc>
      </w:tr>
      <w:tr w:rsidR="008200AF" w:rsidRPr="008200AF" w:rsidTr="00B16883">
        <w:trPr>
          <w:trHeight w:val="270"/>
        </w:trPr>
        <w:tc>
          <w:tcPr>
            <w:tcW w:w="4622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2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3512,2</w:t>
            </w:r>
          </w:p>
        </w:tc>
      </w:tr>
    </w:tbl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№6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«24»декабря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hd w:val="clear" w:color="auto" w:fill="FFFFFF"/>
        <w:spacing w:before="240" w:after="24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Перечень главных администраторов источников финансирования дефицита бюджета Барунского сельского муниципального образования на 2025 год  (тыс.руб.)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6237"/>
      </w:tblGrid>
      <w:tr w:rsidR="008200AF" w:rsidRPr="008200AF" w:rsidTr="00B16883">
        <w:trPr>
          <w:trHeight w:val="28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200AF" w:rsidRPr="008200AF" w:rsidTr="00B16883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Барунского сельского муниципального образования   Республики Калмыкия</w:t>
            </w:r>
          </w:p>
        </w:tc>
      </w:tr>
      <w:tr w:rsidR="008200AF" w:rsidRPr="008200AF" w:rsidTr="00B1688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200AF" w:rsidRPr="008200AF" w:rsidTr="00B16883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936 01 02 00 00 10 0000  810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8200AF" w:rsidRPr="008200AF" w:rsidTr="00B16883">
        <w:trPr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936 01 03 01 00 10 0000 710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</w:tr>
      <w:tr w:rsidR="008200AF" w:rsidRPr="008200AF" w:rsidTr="00B16883">
        <w:trPr>
          <w:trHeight w:val="10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93601 03 01 00 10 0000 810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both"/>
        <w:rPr>
          <w:rFonts w:ascii="Times New Roman" w:eastAsia="Courier New" w:hAnsi="Times New Roman" w:cs="Times New Roman"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№7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«24»декабря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Источники финансирования дефицита бюджета Барунского сельского муниципального образования Республики Калмыкия на 2025 год  ( тыс.руб.)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tbl>
      <w:tblPr>
        <w:tblW w:w="9470" w:type="dxa"/>
        <w:tblInd w:w="93" w:type="dxa"/>
        <w:tblLook w:val="04A0" w:firstRow="1" w:lastRow="0" w:firstColumn="1" w:lastColumn="0" w:noHBand="0" w:noVBand="1"/>
      </w:tblPr>
      <w:tblGrid>
        <w:gridCol w:w="3640"/>
        <w:gridCol w:w="4030"/>
        <w:gridCol w:w="1800"/>
      </w:tblGrid>
      <w:tr w:rsidR="008200AF" w:rsidRPr="008200AF" w:rsidTr="00B16883">
        <w:trPr>
          <w:trHeight w:val="10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КИВФ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внутреннего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200AF" w:rsidRPr="008200AF" w:rsidTr="00B16883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200AF" w:rsidRPr="008200AF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000 01 03 01 00 10 0000 710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000 01 03 01 00 10 0000 810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в бюджете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-3512,2</w:t>
            </w:r>
          </w:p>
        </w:tc>
      </w:tr>
      <w:tr w:rsidR="008200AF" w:rsidRPr="008200AF" w:rsidTr="00B16883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3512,2</w:t>
            </w:r>
          </w:p>
        </w:tc>
      </w:tr>
      <w:tr w:rsidR="008200AF" w:rsidRPr="008200AF" w:rsidTr="00B16883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источников внутреннего финансирования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AF" w:rsidRPr="008200AF" w:rsidRDefault="008200AF" w:rsidP="00820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val="en-US"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Приложение №8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решению Собрания депутатов Барунского сельского муниципального 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образования Республики Калмыкия  от «24»декабря 2024г. № 98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>«О бюджете Барунского сельского муниципального образования</w:t>
      </w:r>
    </w:p>
    <w:p w:rsidR="008200AF" w:rsidRPr="008200AF" w:rsidRDefault="008200AF" w:rsidP="008200A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</w:pPr>
      <w:r w:rsidRPr="008200AF">
        <w:rPr>
          <w:rFonts w:ascii="Times New Roman" w:eastAsia="Courier New" w:hAnsi="Times New Roman" w:cs="Times New Roman"/>
          <w:color w:val="000000"/>
          <w:sz w:val="20"/>
          <w:szCs w:val="24"/>
          <w:lang w:eastAsia="ru-RU"/>
        </w:rPr>
        <w:t xml:space="preserve"> Республики Калмыкия   на 2025 год »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  <w:r w:rsidRPr="008200AF">
        <w:rPr>
          <w:rFonts w:ascii="Times New Roman" w:eastAsia="Courier New" w:hAnsi="Times New Roman" w:cs="Times New Roman"/>
          <w:b/>
          <w:sz w:val="24"/>
          <w:szCs w:val="28"/>
          <w:lang w:eastAsia="ru-RU"/>
        </w:rPr>
        <w:t>Программа государственных внутренних заимствований бюджета Барунского сельского муниципального образования Республики Калмыкия на 2025 год  (тыс.руб.)</w:t>
      </w: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4"/>
          <w:szCs w:val="28"/>
          <w:lang w:eastAsia="ru-RU"/>
        </w:rPr>
      </w:pPr>
    </w:p>
    <w:p w:rsidR="008200AF" w:rsidRPr="008200AF" w:rsidRDefault="008200AF" w:rsidP="0082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6215"/>
        <w:gridCol w:w="2405"/>
      </w:tblGrid>
      <w:tr w:rsidR="008200AF" w:rsidRPr="008200AF" w:rsidTr="00B16883">
        <w:trPr>
          <w:trHeight w:val="330"/>
        </w:trPr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заимствований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</w:tr>
      <w:tr w:rsidR="008200AF" w:rsidRPr="008200AF" w:rsidTr="00B16883">
        <w:trPr>
          <w:trHeight w:val="750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Внутренние заимствования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(привлечение/погашение)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05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2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Кредиты, полученные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1080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94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кредиты, полученные от бюджетов других уровней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00AF" w:rsidRPr="008200AF" w:rsidTr="00B16883">
        <w:trPr>
          <w:trHeight w:val="675"/>
        </w:trPr>
        <w:tc>
          <w:tcPr>
            <w:tcW w:w="6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0AF" w:rsidRPr="008200AF" w:rsidRDefault="008200AF" w:rsidP="0082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0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основной суммы долга по бюджетным кредитам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0AF" w:rsidRPr="008200AF" w:rsidRDefault="008200AF" w:rsidP="008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0AF" w:rsidRPr="008200AF" w:rsidRDefault="008200AF" w:rsidP="0082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0AF" w:rsidRPr="008200AF" w:rsidRDefault="008200AF" w:rsidP="008200AF">
      <w:pPr>
        <w:widowControl w:val="0"/>
        <w:spacing w:after="0" w:line="276" w:lineRule="exact"/>
        <w:ind w:right="20"/>
        <w:jc w:val="center"/>
        <w:rPr>
          <w:rFonts w:ascii="Times New Roman" w:eastAsia="Courier New" w:hAnsi="Times New Roman" w:cs="Times New Roman"/>
          <w:b/>
          <w:sz w:val="20"/>
          <w:szCs w:val="20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ind w:left="142" w:right="23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8200AF" w:rsidRPr="008200AF" w:rsidRDefault="008200AF" w:rsidP="008200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200AF" w:rsidRPr="008200AF" w:rsidRDefault="008200AF" w:rsidP="00820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0AF" w:rsidRPr="008200AF" w:rsidRDefault="008200AF" w:rsidP="00820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0AF" w:rsidRPr="008200AF" w:rsidRDefault="008200AF" w:rsidP="00820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0AF" w:rsidRPr="008200AF" w:rsidRDefault="008200AF" w:rsidP="008200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7326" w:rsidRDefault="00D77326">
      <w:bookmarkStart w:id="0" w:name="_GoBack"/>
      <w:bookmarkEnd w:id="0"/>
    </w:p>
    <w:sectPr w:rsidR="00D7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48D6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382167"/>
    <w:multiLevelType w:val="singleLevel"/>
    <w:tmpl w:val="6DCA5E6C"/>
    <w:lvl w:ilvl="0">
      <w:start w:val="3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3A3691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3C56"/>
    <w:multiLevelType w:val="hybridMultilevel"/>
    <w:tmpl w:val="D5CA22D2"/>
    <w:lvl w:ilvl="0" w:tplc="2DDCC14C">
      <w:start w:val="3"/>
      <w:numFmt w:val="decimal"/>
      <w:lvlText w:val="%1)"/>
      <w:lvlJc w:val="left"/>
      <w:pPr>
        <w:ind w:left="39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E429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72B83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CD928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A69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004F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488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2125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2D296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85A25"/>
    <w:multiLevelType w:val="hybridMultilevel"/>
    <w:tmpl w:val="9564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771AC"/>
    <w:multiLevelType w:val="hybridMultilevel"/>
    <w:tmpl w:val="0098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D1FCF"/>
    <w:multiLevelType w:val="hybridMultilevel"/>
    <w:tmpl w:val="938622BE"/>
    <w:lvl w:ilvl="0" w:tplc="41B4F69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01A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5F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7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C49D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00A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087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8BD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446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8">
    <w:nsid w:val="1C37206A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5A5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9501E4A"/>
    <w:multiLevelType w:val="singleLevel"/>
    <w:tmpl w:val="4B1A80AA"/>
    <w:lvl w:ilvl="0">
      <w:start w:val="2"/>
      <w:numFmt w:val="decimal"/>
      <w:lvlText w:val="%1."/>
      <w:legacy w:legacy="1" w:legacySpace="0" w:legacyIndent="2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BA51058"/>
    <w:multiLevelType w:val="hybridMultilevel"/>
    <w:tmpl w:val="6242F4D4"/>
    <w:lvl w:ilvl="0" w:tplc="F7287C42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C029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42F5A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6F78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45568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6C9D4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2E716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A42922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C0F7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EF5EAB"/>
    <w:multiLevelType w:val="hybridMultilevel"/>
    <w:tmpl w:val="034E434C"/>
    <w:lvl w:ilvl="0" w:tplc="482AC004">
      <w:start w:val="1"/>
      <w:numFmt w:val="decimal"/>
      <w:lvlText w:val="%1)"/>
      <w:lvlJc w:val="left"/>
      <w:pPr>
        <w:ind w:left="720" w:hanging="360"/>
      </w:pPr>
      <w:rPr>
        <w:rFonts w:hint="default"/>
        <w:color w:val="483B3F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918"/>
    <w:multiLevelType w:val="hybridMultilevel"/>
    <w:tmpl w:val="9AB4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554BF"/>
    <w:multiLevelType w:val="hybridMultilevel"/>
    <w:tmpl w:val="BB0C6DD8"/>
    <w:lvl w:ilvl="0" w:tplc="7200F68E">
      <w:start w:val="4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3A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731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AA2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D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B9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4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91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2A64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CF5876"/>
    <w:multiLevelType w:val="hybridMultilevel"/>
    <w:tmpl w:val="B8FE8440"/>
    <w:lvl w:ilvl="0" w:tplc="23164750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4102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8A952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82734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C377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A83F6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CBA26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E9FE2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2A8C2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2C1F10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A5D"/>
    <w:multiLevelType w:val="singleLevel"/>
    <w:tmpl w:val="670221DA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7F271DC"/>
    <w:multiLevelType w:val="hybridMultilevel"/>
    <w:tmpl w:val="0FF2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92AF0"/>
    <w:multiLevelType w:val="hybridMultilevel"/>
    <w:tmpl w:val="0F92A50A"/>
    <w:lvl w:ilvl="0" w:tplc="106E95E0">
      <w:start w:val="16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050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02E7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A1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66FC3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E3BE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72FE3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782E6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8AA6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1B87A0E"/>
    <w:multiLevelType w:val="hybridMultilevel"/>
    <w:tmpl w:val="938622BE"/>
    <w:lvl w:ilvl="0" w:tplc="41B4F69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401A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85F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A47A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C49D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A00A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087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48BD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4467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20E680A"/>
    <w:multiLevelType w:val="hybridMultilevel"/>
    <w:tmpl w:val="748A2F7E"/>
    <w:lvl w:ilvl="0" w:tplc="4D844A10">
      <w:start w:val="7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E1E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E00D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C77D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29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2A3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3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865A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AFC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46257"/>
    <w:multiLevelType w:val="multilevel"/>
    <w:tmpl w:val="DF14A0A6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44B52948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4523C"/>
    <w:multiLevelType w:val="singleLevel"/>
    <w:tmpl w:val="35882F40"/>
    <w:lvl w:ilvl="0">
      <w:start w:val="1"/>
      <w:numFmt w:val="decimal"/>
      <w:lvlText w:val="%1."/>
      <w:legacy w:legacy="1" w:legacySpace="0" w:legacyIndent="2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733397A"/>
    <w:multiLevelType w:val="hybridMultilevel"/>
    <w:tmpl w:val="748A2F7E"/>
    <w:lvl w:ilvl="0" w:tplc="4D844A10">
      <w:start w:val="7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0E1E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E00D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C77D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292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A2A3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3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865A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EAFC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082527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F03E7"/>
    <w:multiLevelType w:val="singleLevel"/>
    <w:tmpl w:val="D03C43C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0632156"/>
    <w:multiLevelType w:val="singleLevel"/>
    <w:tmpl w:val="345E7084"/>
    <w:lvl w:ilvl="0">
      <w:start w:val="2"/>
      <w:numFmt w:val="decimal"/>
      <w:lvlText w:val="%1."/>
      <w:legacy w:legacy="1" w:legacySpace="0" w:legacyIndent="2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1322463"/>
    <w:multiLevelType w:val="hybridMultilevel"/>
    <w:tmpl w:val="81A899A8"/>
    <w:lvl w:ilvl="0" w:tplc="F95031DE">
      <w:start w:val="1"/>
      <w:numFmt w:val="decimal"/>
      <w:lvlText w:val="%1)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1">
    <w:nsid w:val="51A44A7C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A7F79"/>
    <w:multiLevelType w:val="hybridMultilevel"/>
    <w:tmpl w:val="303E030E"/>
    <w:lvl w:ilvl="0" w:tplc="682AA510">
      <w:start w:val="16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C050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02E7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48A11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66FC3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E3BE8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72FE32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782E6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D8AA6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C910C6"/>
    <w:multiLevelType w:val="hybridMultilevel"/>
    <w:tmpl w:val="498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34581"/>
    <w:multiLevelType w:val="hybridMultilevel"/>
    <w:tmpl w:val="9564C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E3D30"/>
    <w:multiLevelType w:val="hybridMultilevel"/>
    <w:tmpl w:val="C9CE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EB10D5"/>
    <w:multiLevelType w:val="singleLevel"/>
    <w:tmpl w:val="FEA472B6"/>
    <w:lvl w:ilvl="0">
      <w:start w:val="4"/>
      <w:numFmt w:val="decimal"/>
      <w:lvlText w:val="%1.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C7D0DB4"/>
    <w:multiLevelType w:val="hybridMultilevel"/>
    <w:tmpl w:val="BB0C6DD8"/>
    <w:lvl w:ilvl="0" w:tplc="7200F68E">
      <w:start w:val="4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23A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731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AA2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04D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B9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6145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E991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2A64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27"/>
  </w:num>
  <w:num w:numId="5">
    <w:abstractNumId w:val="23"/>
  </w:num>
  <w:num w:numId="6">
    <w:abstractNumId w:val="13"/>
  </w:num>
  <w:num w:numId="7">
    <w:abstractNumId w:val="5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startOverride w:val="3"/>
    </w:lvlOverride>
  </w:num>
  <w:num w:numId="18">
    <w:abstractNumId w:val="10"/>
    <w:lvlOverride w:ilvl="0">
      <w:startOverride w:val="3"/>
    </w:lvlOverride>
  </w:num>
  <w:num w:numId="19">
    <w:abstractNumId w:val="29"/>
    <w:lvlOverride w:ilvl="0">
      <w:lvl w:ilvl="0">
        <w:start w:val="2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36"/>
    <w:lvlOverride w:ilvl="0">
      <w:startOverride w:val="4"/>
    </w:lvlOverride>
  </w:num>
  <w:num w:numId="21">
    <w:abstractNumId w:val="18"/>
    <w:lvlOverride w:ilvl="0">
      <w:startOverride w:val="2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1"/>
    <w:lvlOverride w:ilvl="0">
      <w:startOverride w:val="2"/>
    </w:lvlOverride>
  </w:num>
  <w:num w:numId="24">
    <w:abstractNumId w:val="28"/>
    <w:lvlOverride w:ilvl="0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8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12"/>
  </w:num>
  <w:num w:numId="34">
    <w:abstractNumId w:val="37"/>
  </w:num>
  <w:num w:numId="35">
    <w:abstractNumId w:val="16"/>
  </w:num>
  <w:num w:numId="36">
    <w:abstractNumId w:val="32"/>
  </w:num>
  <w:num w:numId="37">
    <w:abstractNumId w:val="6"/>
  </w:num>
  <w:num w:numId="38">
    <w:abstractNumId w:val="26"/>
  </w:num>
  <w:num w:numId="39">
    <w:abstractNumId w:val="15"/>
  </w:num>
  <w:num w:numId="40">
    <w:abstractNumId w:val="20"/>
  </w:num>
  <w:num w:numId="41">
    <w:abstractNumId w:val="4"/>
  </w:num>
  <w:num w:numId="42">
    <w:abstractNumId w:val="3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26"/>
    <w:rsid w:val="008200AF"/>
    <w:rsid w:val="00D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0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200AF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AF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200AF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200AF"/>
  </w:style>
  <w:style w:type="paragraph" w:styleId="a3">
    <w:name w:val="Balloon Text"/>
    <w:basedOn w:val="a"/>
    <w:link w:val="a4"/>
    <w:unhideWhenUsed/>
    <w:rsid w:val="008200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00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0A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8200AF"/>
    <w:rPr>
      <w:color w:val="0000FF"/>
      <w:u w:val="single"/>
    </w:rPr>
  </w:style>
  <w:style w:type="paragraph" w:styleId="a8">
    <w:name w:val="No Spacing"/>
    <w:link w:val="a9"/>
    <w:qFormat/>
    <w:rsid w:val="008200AF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2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8200AF"/>
    <w:pPr>
      <w:numPr>
        <w:numId w:val="5"/>
      </w:numPr>
    </w:pPr>
  </w:style>
  <w:style w:type="paragraph" w:styleId="ab">
    <w:name w:val="header"/>
    <w:basedOn w:val="a"/>
    <w:link w:val="ac"/>
    <w:unhideWhenUsed/>
    <w:rsid w:val="008200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8200AF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8200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8200AF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8200AF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200AF"/>
  </w:style>
  <w:style w:type="paragraph" w:styleId="af0">
    <w:name w:val="Body Text"/>
    <w:basedOn w:val="a"/>
    <w:link w:val="12"/>
    <w:unhideWhenUsed/>
    <w:rsid w:val="008200AF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rsid w:val="008200AF"/>
  </w:style>
  <w:style w:type="character" w:customStyle="1" w:styleId="12">
    <w:name w:val="Основной текст Знак1"/>
    <w:basedOn w:val="a0"/>
    <w:link w:val="af0"/>
    <w:locked/>
    <w:rsid w:val="008200AF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8200AF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00AF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8200A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00AF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8200AF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8200AF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1">
    <w:name w:val="Основной текст (2)_"/>
    <w:link w:val="22"/>
    <w:rsid w:val="008200AF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00AF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8200AF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8200AF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2">
    <w:name w:val="Основной текст + Полужирный"/>
    <w:rsid w:val="008200AF"/>
    <w:rPr>
      <w:rFonts w:ascii="Times New Roman" w:hAnsi="Times New Roman" w:cs="Times New Roman"/>
      <w:b/>
      <w:bCs/>
      <w:u w:val="none"/>
    </w:rPr>
  </w:style>
  <w:style w:type="paragraph" w:styleId="23">
    <w:name w:val="Body Text Indent 2"/>
    <w:basedOn w:val="a"/>
    <w:link w:val="24"/>
    <w:rsid w:val="008200AF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8200AF"/>
  </w:style>
  <w:style w:type="paragraph" w:customStyle="1" w:styleId="p11">
    <w:name w:val="p11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0AF"/>
  </w:style>
  <w:style w:type="paragraph" w:customStyle="1" w:styleId="p37">
    <w:name w:val="p37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0AF"/>
  </w:style>
  <w:style w:type="character" w:styleId="af3">
    <w:name w:val="Strong"/>
    <w:basedOn w:val="a0"/>
    <w:uiPriority w:val="22"/>
    <w:qFormat/>
    <w:rsid w:val="008200AF"/>
    <w:rPr>
      <w:b/>
      <w:bCs/>
    </w:rPr>
  </w:style>
  <w:style w:type="character" w:customStyle="1" w:styleId="13">
    <w:name w:val="Текст выноски Знак1"/>
    <w:basedOn w:val="a0"/>
    <w:uiPriority w:val="99"/>
    <w:semiHidden/>
    <w:rsid w:val="008200AF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Title">
    <w:name w:val="ConsTitle"/>
    <w:rsid w:val="008200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200AF"/>
  </w:style>
  <w:style w:type="numbering" w:customStyle="1" w:styleId="32">
    <w:name w:val="Нет списка3"/>
    <w:next w:val="a2"/>
    <w:uiPriority w:val="99"/>
    <w:semiHidden/>
    <w:unhideWhenUsed/>
    <w:rsid w:val="008200AF"/>
  </w:style>
  <w:style w:type="numbering" w:customStyle="1" w:styleId="111">
    <w:name w:val="Нет списка111"/>
    <w:next w:val="a2"/>
    <w:uiPriority w:val="99"/>
    <w:semiHidden/>
    <w:unhideWhenUsed/>
    <w:rsid w:val="008200AF"/>
  </w:style>
  <w:style w:type="character" w:customStyle="1" w:styleId="16">
    <w:name w:val="Гиперссылка1"/>
    <w:basedOn w:val="a0"/>
    <w:rsid w:val="008200AF"/>
  </w:style>
  <w:style w:type="numbering" w:customStyle="1" w:styleId="210">
    <w:name w:val="Нет списка21"/>
    <w:next w:val="a2"/>
    <w:uiPriority w:val="99"/>
    <w:semiHidden/>
    <w:unhideWhenUsed/>
    <w:rsid w:val="008200AF"/>
  </w:style>
  <w:style w:type="character" w:customStyle="1" w:styleId="a9">
    <w:name w:val="Без интервала Знак"/>
    <w:link w:val="a8"/>
    <w:locked/>
    <w:rsid w:val="008200AF"/>
    <w:rPr>
      <w:rFonts w:ascii="Calibri" w:eastAsia="Calibri" w:hAnsi="Calibri" w:cs="Times New Roman"/>
    </w:rPr>
  </w:style>
  <w:style w:type="paragraph" w:customStyle="1" w:styleId="ConsPlusNormal">
    <w:name w:val="ConsPlusNormal"/>
    <w:rsid w:val="00820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8200AF"/>
  </w:style>
  <w:style w:type="paragraph" w:customStyle="1" w:styleId="ConsNormal">
    <w:name w:val="ConsNormal"/>
    <w:rsid w:val="008200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82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20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8200AF"/>
    <w:rPr>
      <w:vertAlign w:val="superscript"/>
    </w:rPr>
  </w:style>
  <w:style w:type="character" w:styleId="af7">
    <w:name w:val="page number"/>
    <w:basedOn w:val="a0"/>
    <w:semiHidden/>
    <w:rsid w:val="008200AF"/>
  </w:style>
  <w:style w:type="paragraph" w:styleId="af8">
    <w:name w:val="endnote text"/>
    <w:basedOn w:val="a"/>
    <w:link w:val="af9"/>
    <w:uiPriority w:val="99"/>
    <w:semiHidden/>
    <w:unhideWhenUsed/>
    <w:rsid w:val="008200AF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200AF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200AF"/>
    <w:rPr>
      <w:vertAlign w:val="superscript"/>
    </w:rPr>
  </w:style>
  <w:style w:type="paragraph" w:customStyle="1" w:styleId="no-indent">
    <w:name w:val="no-indent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1"/>
    <w:next w:val="a2"/>
    <w:semiHidden/>
    <w:unhideWhenUsed/>
    <w:rsid w:val="008200AF"/>
  </w:style>
  <w:style w:type="numbering" w:customStyle="1" w:styleId="310">
    <w:name w:val="Нет списка31"/>
    <w:next w:val="a2"/>
    <w:uiPriority w:val="99"/>
    <w:semiHidden/>
    <w:unhideWhenUsed/>
    <w:rsid w:val="008200AF"/>
  </w:style>
  <w:style w:type="numbering" w:customStyle="1" w:styleId="41">
    <w:name w:val="Нет списка4"/>
    <w:next w:val="a2"/>
    <w:uiPriority w:val="99"/>
    <w:semiHidden/>
    <w:unhideWhenUsed/>
    <w:rsid w:val="008200AF"/>
  </w:style>
  <w:style w:type="numbering" w:customStyle="1" w:styleId="51">
    <w:name w:val="Нет списка5"/>
    <w:next w:val="a2"/>
    <w:uiPriority w:val="99"/>
    <w:semiHidden/>
    <w:unhideWhenUsed/>
    <w:rsid w:val="0082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00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200AF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AF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00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8200AF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200AF"/>
  </w:style>
  <w:style w:type="paragraph" w:styleId="a3">
    <w:name w:val="Balloon Text"/>
    <w:basedOn w:val="a"/>
    <w:link w:val="a4"/>
    <w:unhideWhenUsed/>
    <w:rsid w:val="008200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00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00AF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8200AF"/>
    <w:rPr>
      <w:color w:val="0000FF"/>
      <w:u w:val="single"/>
    </w:rPr>
  </w:style>
  <w:style w:type="paragraph" w:styleId="a8">
    <w:name w:val="No Spacing"/>
    <w:link w:val="a9"/>
    <w:qFormat/>
    <w:rsid w:val="008200AF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82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a2"/>
    <w:rsid w:val="008200AF"/>
    <w:pPr>
      <w:numPr>
        <w:numId w:val="5"/>
      </w:numPr>
    </w:pPr>
  </w:style>
  <w:style w:type="paragraph" w:styleId="ab">
    <w:name w:val="header"/>
    <w:basedOn w:val="a"/>
    <w:link w:val="ac"/>
    <w:unhideWhenUsed/>
    <w:rsid w:val="008200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8200AF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8200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8200AF"/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8200AF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8200AF"/>
  </w:style>
  <w:style w:type="paragraph" w:styleId="af0">
    <w:name w:val="Body Text"/>
    <w:basedOn w:val="a"/>
    <w:link w:val="12"/>
    <w:unhideWhenUsed/>
    <w:rsid w:val="008200AF"/>
    <w:pPr>
      <w:widowControl w:val="0"/>
      <w:shd w:val="clear" w:color="auto" w:fill="FFFFFF"/>
      <w:spacing w:before="240" w:after="240" w:line="273" w:lineRule="exact"/>
      <w:jc w:val="right"/>
    </w:pPr>
    <w:rPr>
      <w:rFonts w:ascii="Times New Roman" w:eastAsia="Courier New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rsid w:val="008200AF"/>
  </w:style>
  <w:style w:type="character" w:customStyle="1" w:styleId="12">
    <w:name w:val="Основной текст Знак1"/>
    <w:basedOn w:val="a0"/>
    <w:link w:val="af0"/>
    <w:locked/>
    <w:rsid w:val="008200AF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0"/>
    <w:locked/>
    <w:rsid w:val="008200AF"/>
    <w:rPr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00AF"/>
    <w:pPr>
      <w:widowControl w:val="0"/>
      <w:shd w:val="clear" w:color="auto" w:fill="FFFFFF"/>
      <w:spacing w:after="0" w:line="274" w:lineRule="exact"/>
    </w:pPr>
    <w:rPr>
      <w:b/>
      <w:bCs/>
      <w:i/>
      <w:iCs/>
    </w:rPr>
  </w:style>
  <w:style w:type="character" w:customStyle="1" w:styleId="3">
    <w:name w:val="Основной текст (3)_"/>
    <w:link w:val="31"/>
    <w:rsid w:val="008200AF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00AF"/>
    <w:pPr>
      <w:widowControl w:val="0"/>
      <w:shd w:val="clear" w:color="auto" w:fill="FFFFFF"/>
      <w:spacing w:after="240" w:line="309" w:lineRule="exact"/>
      <w:ind w:hanging="900"/>
    </w:pPr>
    <w:rPr>
      <w:rFonts w:ascii="Times New Roman" w:hAnsi="Times New Roman"/>
      <w:sz w:val="19"/>
      <w:szCs w:val="19"/>
    </w:rPr>
  </w:style>
  <w:style w:type="character" w:customStyle="1" w:styleId="312pt">
    <w:name w:val="Основной текст (3) + 12 pt"/>
    <w:rsid w:val="008200AF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rsid w:val="008200AF"/>
    <w:rPr>
      <w:rFonts w:ascii="Times New Roman" w:hAnsi="Times New Roman" w:cs="Times New Roman"/>
      <w:noProof/>
      <w:sz w:val="24"/>
      <w:szCs w:val="24"/>
      <w:u w:val="none"/>
    </w:rPr>
  </w:style>
  <w:style w:type="character" w:customStyle="1" w:styleId="21">
    <w:name w:val="Основной текст (2)_"/>
    <w:link w:val="22"/>
    <w:rsid w:val="008200AF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00AF"/>
    <w:pPr>
      <w:widowControl w:val="0"/>
      <w:shd w:val="clear" w:color="auto" w:fill="FFFFFF"/>
      <w:spacing w:after="0" w:line="273" w:lineRule="exact"/>
      <w:jc w:val="center"/>
    </w:pPr>
    <w:rPr>
      <w:rFonts w:ascii="Times New Roman" w:hAnsi="Times New Roman"/>
      <w:b/>
      <w:bCs/>
    </w:rPr>
  </w:style>
  <w:style w:type="character" w:customStyle="1" w:styleId="30">
    <w:name w:val="Основной текст (3)"/>
    <w:rsid w:val="008200AF"/>
    <w:rPr>
      <w:rFonts w:ascii="Times New Roman" w:hAnsi="Times New Roman" w:cs="Times New Roman"/>
      <w:sz w:val="19"/>
      <w:szCs w:val="19"/>
      <w:u w:val="single"/>
    </w:rPr>
  </w:style>
  <w:style w:type="character" w:customStyle="1" w:styleId="3Consolas">
    <w:name w:val="Основной текст (3) + Consolas"/>
    <w:aliases w:val="14,5 pt,Курсив"/>
    <w:rsid w:val="008200AF"/>
    <w:rPr>
      <w:rFonts w:ascii="Consolas" w:hAnsi="Consolas" w:cs="Consolas"/>
      <w:i/>
      <w:iCs/>
      <w:sz w:val="29"/>
      <w:szCs w:val="29"/>
      <w:u w:val="single"/>
    </w:rPr>
  </w:style>
  <w:style w:type="character" w:customStyle="1" w:styleId="af2">
    <w:name w:val="Основной текст + Полужирный"/>
    <w:rsid w:val="008200AF"/>
    <w:rPr>
      <w:rFonts w:ascii="Times New Roman" w:hAnsi="Times New Roman" w:cs="Times New Roman"/>
      <w:b/>
      <w:bCs/>
      <w:u w:val="none"/>
    </w:rPr>
  </w:style>
  <w:style w:type="paragraph" w:styleId="23">
    <w:name w:val="Body Text Indent 2"/>
    <w:basedOn w:val="a"/>
    <w:link w:val="24"/>
    <w:rsid w:val="008200AF"/>
    <w:pPr>
      <w:widowControl w:val="0"/>
      <w:spacing w:after="120" w:line="48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s7">
    <w:name w:val="s7"/>
    <w:basedOn w:val="a0"/>
    <w:rsid w:val="008200AF"/>
  </w:style>
  <w:style w:type="paragraph" w:customStyle="1" w:styleId="p11">
    <w:name w:val="p11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0AF"/>
  </w:style>
  <w:style w:type="paragraph" w:customStyle="1" w:styleId="p37">
    <w:name w:val="p37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0AF"/>
  </w:style>
  <w:style w:type="character" w:styleId="af3">
    <w:name w:val="Strong"/>
    <w:basedOn w:val="a0"/>
    <w:uiPriority w:val="22"/>
    <w:qFormat/>
    <w:rsid w:val="008200AF"/>
    <w:rPr>
      <w:b/>
      <w:bCs/>
    </w:rPr>
  </w:style>
  <w:style w:type="character" w:customStyle="1" w:styleId="13">
    <w:name w:val="Текст выноски Знак1"/>
    <w:basedOn w:val="a0"/>
    <w:uiPriority w:val="99"/>
    <w:semiHidden/>
    <w:rsid w:val="008200AF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20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Title">
    <w:name w:val="ConsTitle"/>
    <w:rsid w:val="008200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200AF"/>
  </w:style>
  <w:style w:type="numbering" w:customStyle="1" w:styleId="32">
    <w:name w:val="Нет списка3"/>
    <w:next w:val="a2"/>
    <w:uiPriority w:val="99"/>
    <w:semiHidden/>
    <w:unhideWhenUsed/>
    <w:rsid w:val="008200AF"/>
  </w:style>
  <w:style w:type="numbering" w:customStyle="1" w:styleId="111">
    <w:name w:val="Нет списка111"/>
    <w:next w:val="a2"/>
    <w:uiPriority w:val="99"/>
    <w:semiHidden/>
    <w:unhideWhenUsed/>
    <w:rsid w:val="008200AF"/>
  </w:style>
  <w:style w:type="character" w:customStyle="1" w:styleId="16">
    <w:name w:val="Гиперссылка1"/>
    <w:basedOn w:val="a0"/>
    <w:rsid w:val="008200AF"/>
  </w:style>
  <w:style w:type="numbering" w:customStyle="1" w:styleId="210">
    <w:name w:val="Нет списка21"/>
    <w:next w:val="a2"/>
    <w:uiPriority w:val="99"/>
    <w:semiHidden/>
    <w:unhideWhenUsed/>
    <w:rsid w:val="008200AF"/>
  </w:style>
  <w:style w:type="character" w:customStyle="1" w:styleId="a9">
    <w:name w:val="Без интервала Знак"/>
    <w:link w:val="a8"/>
    <w:locked/>
    <w:rsid w:val="008200AF"/>
    <w:rPr>
      <w:rFonts w:ascii="Calibri" w:eastAsia="Calibri" w:hAnsi="Calibri" w:cs="Times New Roman"/>
    </w:rPr>
  </w:style>
  <w:style w:type="paragraph" w:customStyle="1" w:styleId="ConsPlusNormal">
    <w:name w:val="ConsPlusNormal"/>
    <w:rsid w:val="00820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8200AF"/>
  </w:style>
  <w:style w:type="paragraph" w:customStyle="1" w:styleId="ConsNormal">
    <w:name w:val="ConsNormal"/>
    <w:rsid w:val="008200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footnote text"/>
    <w:basedOn w:val="a"/>
    <w:link w:val="af5"/>
    <w:semiHidden/>
    <w:rsid w:val="0082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820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8200AF"/>
    <w:rPr>
      <w:vertAlign w:val="superscript"/>
    </w:rPr>
  </w:style>
  <w:style w:type="character" w:styleId="af7">
    <w:name w:val="page number"/>
    <w:basedOn w:val="a0"/>
    <w:semiHidden/>
    <w:rsid w:val="008200AF"/>
  </w:style>
  <w:style w:type="paragraph" w:styleId="af8">
    <w:name w:val="endnote text"/>
    <w:basedOn w:val="a"/>
    <w:link w:val="af9"/>
    <w:uiPriority w:val="99"/>
    <w:semiHidden/>
    <w:unhideWhenUsed/>
    <w:rsid w:val="008200AF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200AF"/>
    <w:rPr>
      <w:rFonts w:ascii="Times New Roman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200AF"/>
    <w:rPr>
      <w:vertAlign w:val="superscript"/>
    </w:rPr>
  </w:style>
  <w:style w:type="paragraph" w:customStyle="1" w:styleId="no-indent">
    <w:name w:val="no-indent"/>
    <w:basedOn w:val="a"/>
    <w:rsid w:val="0082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1">
    <w:name w:val="Нет списка211"/>
    <w:next w:val="a2"/>
    <w:semiHidden/>
    <w:unhideWhenUsed/>
    <w:rsid w:val="008200AF"/>
  </w:style>
  <w:style w:type="numbering" w:customStyle="1" w:styleId="310">
    <w:name w:val="Нет списка31"/>
    <w:next w:val="a2"/>
    <w:uiPriority w:val="99"/>
    <w:semiHidden/>
    <w:unhideWhenUsed/>
    <w:rsid w:val="008200AF"/>
  </w:style>
  <w:style w:type="numbering" w:customStyle="1" w:styleId="41">
    <w:name w:val="Нет списка4"/>
    <w:next w:val="a2"/>
    <w:uiPriority w:val="99"/>
    <w:semiHidden/>
    <w:unhideWhenUsed/>
    <w:rsid w:val="008200AF"/>
  </w:style>
  <w:style w:type="numbering" w:customStyle="1" w:styleId="51">
    <w:name w:val="Нет списка5"/>
    <w:next w:val="a2"/>
    <w:uiPriority w:val="99"/>
    <w:semiHidden/>
    <w:unhideWhenUsed/>
    <w:rsid w:val="0082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4904</Words>
  <Characters>27957</Characters>
  <Application>Microsoft Office Word</Application>
  <DocSecurity>0</DocSecurity>
  <Lines>232</Lines>
  <Paragraphs>65</Paragraphs>
  <ScaleCrop>false</ScaleCrop>
  <Company/>
  <LinksUpToDate>false</LinksUpToDate>
  <CharactersWithSpaces>32796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2025-03-17T10:26:00Z</dcterms:created>
  <dcterms:modified xsi:type="dcterms:W3CDTF">2025-03-17T10:26:00Z</dcterms:modified>
</cp:coreProperties>
</file>