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0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8"/>
        <w:gridCol w:w="4338"/>
      </w:tblGrid>
      <w:tr w:rsidR="00483A68" w:rsidRPr="009C6011" w:rsidTr="00A86EEC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68" w:rsidRPr="009C6011" w:rsidRDefault="00483A68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011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483A68" w:rsidRPr="009C6011" w:rsidRDefault="00483A68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011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9C6011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483A68" w:rsidRPr="009C6011" w:rsidRDefault="00483A68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011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483A68" w:rsidRPr="009C6011" w:rsidRDefault="00483A68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011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9C6011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9C6011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483A68" w:rsidRPr="009C6011" w:rsidRDefault="00483A68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011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68" w:rsidRPr="009C6011" w:rsidRDefault="00483A68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011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87BA97D" wp14:editId="6B22136C">
                  <wp:extent cx="876300" cy="876300"/>
                  <wp:effectExtent l="0" t="0" r="0" b="0"/>
                  <wp:docPr id="1" name="Рисунок 5" descr="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68" w:rsidRPr="009C6011" w:rsidRDefault="00483A68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011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483A68" w:rsidRPr="009C6011" w:rsidRDefault="00483A68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011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483A68" w:rsidRPr="009C6011" w:rsidRDefault="00483A68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011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483A68" w:rsidRPr="009C6011" w:rsidRDefault="00483A68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011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483A68" w:rsidRPr="009C6011" w:rsidRDefault="00483A68" w:rsidP="00A86E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011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483A68" w:rsidRPr="009C6011" w:rsidRDefault="00483A68" w:rsidP="00483A68">
      <w:pPr>
        <w:widowControl w:val="0"/>
        <w:pBdr>
          <w:bottom w:val="single" w:sz="12" w:space="2" w:color="auto"/>
        </w:pBdr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9C6011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</w:t>
      </w:r>
      <w:proofErr w:type="spellStart"/>
      <w:r w:rsidRPr="009C6011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</w:t>
      </w:r>
      <w:proofErr w:type="spellEnd"/>
      <w:r w:rsidRPr="009C6011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spellStart"/>
      <w:r w:rsidRPr="009C6011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Юстинского</w:t>
      </w:r>
      <w:proofErr w:type="spellEnd"/>
      <w:r w:rsidRPr="009C6011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района,  ул. Советская,24  код /847 44/, тел. 9-91-40,  </w:t>
      </w:r>
    </w:p>
    <w:p w:rsidR="00483A68" w:rsidRPr="009C6011" w:rsidRDefault="00483A68" w:rsidP="00483A68">
      <w:pPr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483A68" w:rsidRPr="00017FCF" w:rsidRDefault="00483A68" w:rsidP="00483A6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017FCF">
        <w:rPr>
          <w:rFonts w:ascii="Times New Roman" w:eastAsia="Courier New" w:hAnsi="Times New Roman" w:cs="Times New Roman"/>
          <w:b/>
          <w:sz w:val="24"/>
          <w:szCs w:val="24"/>
          <w:lang w:eastAsia="ar-SA"/>
        </w:rPr>
        <w:t>РЕШЕНИЕ</w:t>
      </w:r>
    </w:p>
    <w:p w:rsidR="00483A68" w:rsidRPr="00017FCF" w:rsidRDefault="00483A68" w:rsidP="00483A68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ar-SA"/>
        </w:rPr>
      </w:pPr>
    </w:p>
    <w:p w:rsidR="00483A68" w:rsidRPr="00017FCF" w:rsidRDefault="00483A68" w:rsidP="00483A68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017FCF"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от «14» апреля 2023г.                                      № 50                                                   п. </w:t>
      </w:r>
      <w:proofErr w:type="spellStart"/>
      <w:r w:rsidRPr="00017FCF">
        <w:rPr>
          <w:rFonts w:ascii="Times New Roman" w:eastAsia="Courier New" w:hAnsi="Times New Roman" w:cs="Times New Roman"/>
          <w:sz w:val="24"/>
          <w:szCs w:val="24"/>
          <w:lang w:eastAsia="ar-SA"/>
        </w:rPr>
        <w:t>Барун</w:t>
      </w:r>
      <w:proofErr w:type="spellEnd"/>
      <w:r w:rsidRPr="00017FCF"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 </w:t>
      </w:r>
    </w:p>
    <w:p w:rsidR="00483A68" w:rsidRPr="00017FCF" w:rsidRDefault="00483A68" w:rsidP="00483A68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ar-SA"/>
        </w:rPr>
      </w:pPr>
    </w:p>
    <w:p w:rsidR="00483A68" w:rsidRPr="00017FCF" w:rsidRDefault="00483A68" w:rsidP="00483A68">
      <w:pPr>
        <w:rPr>
          <w:rFonts w:ascii="Times New Roman" w:eastAsia="Calibri" w:hAnsi="Times New Roman" w:cs="Times New Roman"/>
          <w:sz w:val="24"/>
          <w:szCs w:val="24"/>
        </w:rPr>
      </w:pPr>
    </w:p>
    <w:p w:rsidR="00483A68" w:rsidRPr="00017FCF" w:rsidRDefault="00483A68" w:rsidP="00483A68">
      <w:pPr>
        <w:autoSpaceDE w:val="0"/>
        <w:autoSpaceDN w:val="0"/>
        <w:adjustRightInd w:val="0"/>
        <w:spacing w:after="0" w:line="240" w:lineRule="auto"/>
        <w:ind w:left="4248" w:right="-81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017FC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«Об отчете главы </w:t>
      </w:r>
      <w:proofErr w:type="spellStart"/>
      <w:r w:rsidRPr="00017FC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Барунского</w:t>
      </w:r>
      <w:proofErr w:type="spellEnd"/>
      <w:r w:rsidRPr="00017FC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сельского муниципального образования Республики Калмыкия о результатах деятельности за 2022 год»</w:t>
      </w:r>
    </w:p>
    <w:p w:rsidR="00483A68" w:rsidRPr="00017FCF" w:rsidRDefault="00483A68" w:rsidP="00483A68">
      <w:pPr>
        <w:autoSpaceDE w:val="0"/>
        <w:autoSpaceDN w:val="0"/>
        <w:adjustRightInd w:val="0"/>
        <w:spacing w:after="0" w:line="240" w:lineRule="auto"/>
        <w:ind w:left="4248" w:right="-81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483A68" w:rsidRPr="00017FCF" w:rsidRDefault="00483A68" w:rsidP="00483A68">
      <w:pPr>
        <w:autoSpaceDE w:val="0"/>
        <w:autoSpaceDN w:val="0"/>
        <w:adjustRightInd w:val="0"/>
        <w:spacing w:after="0" w:line="240" w:lineRule="auto"/>
        <w:ind w:left="4248" w:right="-81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483A68" w:rsidRPr="00017FC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 и Уставом </w:t>
      </w:r>
      <w:proofErr w:type="spellStart"/>
      <w:r w:rsidRPr="00017FC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01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Собрание депутатов </w:t>
      </w:r>
      <w:proofErr w:type="spellStart"/>
      <w:r w:rsidRPr="00017FC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01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483A68" w:rsidRPr="00017FC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68" w:rsidRPr="00017FCF" w:rsidRDefault="00483A68" w:rsidP="0048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1.  Отчет главы </w:t>
      </w:r>
      <w:proofErr w:type="spellStart"/>
      <w:r w:rsidRPr="009C60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Барунского</w:t>
      </w:r>
      <w:proofErr w:type="spellEnd"/>
      <w:r w:rsidRPr="009C60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сельского муниципального образования о результатах своей деятельности и деятельности администрации </w:t>
      </w:r>
      <w:proofErr w:type="spellStart"/>
      <w:r w:rsidRPr="009C60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Барунского</w:t>
      </w:r>
      <w:proofErr w:type="spellEnd"/>
      <w:r w:rsidRPr="009C60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сельского муниципального образования за 202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</w:t>
      </w:r>
      <w:r w:rsidRPr="009C60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год принять к сведению.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Настоящее решение подлежит опубликованию в печатном средстве «</w:t>
      </w:r>
      <w:proofErr w:type="spellStart"/>
      <w:r w:rsidRPr="009C60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Барунский</w:t>
      </w:r>
      <w:proofErr w:type="spellEnd"/>
      <w:r w:rsidRPr="009C6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размещению на официальном сайте </w:t>
      </w:r>
      <w:proofErr w:type="spellStart"/>
      <w:r w:rsidRPr="009C60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C6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Настоящее решение вступает  в силу с момента опубликования.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68" w:rsidRPr="009C6011" w:rsidRDefault="00483A68" w:rsidP="0048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68" w:rsidRPr="009C6011" w:rsidRDefault="00483A68" w:rsidP="00483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83A68" w:rsidRPr="009C6011" w:rsidRDefault="00483A68" w:rsidP="00483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Председатель Собрания депутатов</w:t>
      </w:r>
    </w:p>
    <w:p w:rsidR="00483A68" w:rsidRPr="009C6011" w:rsidRDefault="00483A68" w:rsidP="00483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9C60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Барунского</w:t>
      </w:r>
      <w:proofErr w:type="spellEnd"/>
      <w:r w:rsidRPr="009C60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сельского</w:t>
      </w:r>
    </w:p>
    <w:p w:rsidR="00483A68" w:rsidRPr="009C6011" w:rsidRDefault="00483A68" w:rsidP="00483A68">
      <w:pPr>
        <w:shd w:val="clear" w:color="auto" w:fill="FFFFFF"/>
        <w:tabs>
          <w:tab w:val="left" w:pos="435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муниципального </w:t>
      </w:r>
      <w:r w:rsidRPr="009C60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образования </w:t>
      </w:r>
      <w:r w:rsidRPr="009C60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9C60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</w:p>
    <w:p w:rsidR="00483A68" w:rsidRPr="009C6011" w:rsidRDefault="00483A68" w:rsidP="00483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Республики Калмыкия                                                                                                С.Б. </w:t>
      </w:r>
      <w:proofErr w:type="spellStart"/>
      <w:r w:rsidRPr="009C60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Иванкиев</w:t>
      </w:r>
      <w:proofErr w:type="spellEnd"/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A68" w:rsidRDefault="00483A68" w:rsidP="00483A6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A68" w:rsidRPr="009C6011" w:rsidRDefault="00483A68" w:rsidP="00483A6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68" w:rsidRPr="00D40409" w:rsidRDefault="00483A68" w:rsidP="00483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409">
        <w:rPr>
          <w:rFonts w:ascii="Times New Roman" w:hAnsi="Times New Roman" w:cs="Times New Roman"/>
          <w:b/>
          <w:bCs/>
          <w:color w:val="3C3C3C"/>
          <w:sz w:val="24"/>
          <w:szCs w:val="24"/>
        </w:rPr>
        <w:t>ОТЧЕТ</w:t>
      </w:r>
    </w:p>
    <w:p w:rsidR="00483A68" w:rsidRPr="00D40409" w:rsidRDefault="00483A68" w:rsidP="00483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409">
        <w:rPr>
          <w:rFonts w:ascii="Times New Roman" w:hAnsi="Times New Roman" w:cs="Times New Roman"/>
          <w:b/>
          <w:bCs/>
          <w:color w:val="3C3C3C"/>
          <w:sz w:val="24"/>
          <w:szCs w:val="24"/>
        </w:rPr>
        <w:lastRenderedPageBreak/>
        <w:t>О РЕЗУЛЬТАТАХ ДЕЯТЕЛЬНОСТИ АДМИНИСТРАЦИИ</w:t>
      </w:r>
    </w:p>
    <w:p w:rsidR="00483A68" w:rsidRPr="00D40409" w:rsidRDefault="00483A68" w:rsidP="00483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409">
        <w:rPr>
          <w:rFonts w:ascii="Times New Roman" w:hAnsi="Times New Roman" w:cs="Times New Roman"/>
          <w:b/>
          <w:bCs/>
          <w:color w:val="3C3C3C"/>
          <w:sz w:val="24"/>
          <w:szCs w:val="24"/>
        </w:rPr>
        <w:t>БАРУНСКОГО СЕЛЬСКОГО МУНИЦИПАЛЬНОГО ОБРАЗОВАНИЯ РЕСПУБЛИКИ КАЛМЫКИЯ</w:t>
      </w:r>
    </w:p>
    <w:p w:rsidR="00483A68" w:rsidRPr="00D40409" w:rsidRDefault="00483A68" w:rsidP="00483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409">
        <w:rPr>
          <w:rFonts w:ascii="Times New Roman" w:hAnsi="Times New Roman" w:cs="Times New Roman"/>
          <w:b/>
          <w:bCs/>
          <w:color w:val="3C3C3C"/>
          <w:sz w:val="24"/>
          <w:szCs w:val="24"/>
        </w:rPr>
        <w:t>ЗА 202</w:t>
      </w: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>2</w:t>
      </w:r>
      <w:r w:rsidRPr="00D40409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ГОД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 xml:space="preserve">Организационная структура </w:t>
      </w:r>
      <w:proofErr w:type="spellStart"/>
      <w:r w:rsidRPr="009C6011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9C6011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 xml:space="preserve">В соответствии с Федеральным законом № 131 от 06.10.2003 года «Об общих принципах организации местного самоуправления в Российской Федерации», Уставом </w:t>
      </w:r>
      <w:proofErr w:type="spellStart"/>
      <w:r w:rsidRPr="009C6011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9C6011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глава администрации муниципального образования представляет ежегодный отчет о своей работе и деятельности администрации за прошедший год. Это позволяет увидеть результаты работы за прошедший период, наметить планы и поставить основные задачи на следующий год.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Порядок деятельности Администрации муниципального образования определяется Положением и Уставом. Администрация муниципального образования в пределах своей компетенции обеспечивает выполнение задач по социально-экономическому развитию муниципального образования, организует исполнение Конституции РФ на его территории, законов и иных нормативно-правовых актов Российской Федерации и Республики Калмыкия. Вся деятельность администрации направлена на повышение уровня жизни и решения социальных задач по удовлетворению жизненных потребностей и повышения качества жизни населения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C6011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9C6011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разрабатывает проекты местного бюджета, планы, программы, проекты решений, представляемые главой администрации на рассмотрение Собрания депутатов </w:t>
      </w:r>
      <w:proofErr w:type="spellStart"/>
      <w:r w:rsidRPr="009C6011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9C6011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Калмыкия. Администрация </w:t>
      </w:r>
      <w:proofErr w:type="spellStart"/>
      <w:r w:rsidRPr="009C6011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9C6011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исполняет местный бюджет и представляет на утверждение Собрания депутатов отчет о его исполнении, исполняет решения Собрания депутатов </w:t>
      </w:r>
      <w:proofErr w:type="spellStart"/>
      <w:r w:rsidRPr="009C6011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9C6011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Калмыкия, а также осуществляет полномочия по решению вопросов местного значения.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C6011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9C6011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- муниципальное учреждение, является юридическим лицом, имеет печать и штампы со своим наименованием, имеет в собственности имущество, выступает в качестве истца и ответчика в судах. Администрация </w:t>
      </w:r>
      <w:proofErr w:type="spellStart"/>
      <w:r w:rsidRPr="009C6011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9C6011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является учредителем муниципального учреждения – Дом культуры.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6011">
        <w:rPr>
          <w:rFonts w:ascii="Times New Roman" w:hAnsi="Times New Roman"/>
          <w:sz w:val="24"/>
          <w:szCs w:val="24"/>
        </w:rPr>
        <w:t xml:space="preserve">Возглавляет администрацию </w:t>
      </w:r>
      <w:proofErr w:type="spellStart"/>
      <w:r w:rsidRPr="009C6011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9C6011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глава </w:t>
      </w:r>
      <w:proofErr w:type="spellStart"/>
      <w:r w:rsidRPr="009C6011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9C6011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Калмыкия, назначенный Собранием депутатов по контракту на срок, предусмотренный Уставом.</w:t>
      </w:r>
      <w:proofErr w:type="gramEnd"/>
      <w:r w:rsidRPr="009C6011">
        <w:rPr>
          <w:rFonts w:ascii="Times New Roman" w:hAnsi="Times New Roman"/>
          <w:sz w:val="24"/>
          <w:szCs w:val="24"/>
        </w:rPr>
        <w:t xml:space="preserve"> Глава </w:t>
      </w:r>
      <w:proofErr w:type="spellStart"/>
      <w:r w:rsidRPr="009C6011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9C6011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формирует администрацию.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6011">
        <w:rPr>
          <w:rFonts w:ascii="Times New Roman" w:hAnsi="Times New Roman"/>
          <w:b/>
          <w:sz w:val="24"/>
          <w:szCs w:val="24"/>
        </w:rPr>
        <w:t>Общие сведения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>Барунское</w:t>
      </w:r>
      <w:proofErr w:type="spellEnd"/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Муниципальное Образование расположено на территории </w:t>
      </w:r>
      <w:proofErr w:type="spellStart"/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>Юстинского</w:t>
      </w:r>
      <w:proofErr w:type="spellEnd"/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Республики Калмыкия. Занимаемая площадь составляет </w:t>
      </w:r>
      <w:smartTag w:uri="urn:schemas-microsoft-com:office:smarttags" w:element="metricconverter">
        <w:smartTagPr>
          <w:attr w:name="ProductID" w:val="89080 га"/>
        </w:smartTagPr>
        <w:r w:rsidRPr="009C6011">
          <w:rPr>
            <w:rFonts w:ascii="Times New Roman" w:eastAsia="Times New Roman" w:hAnsi="Times New Roman"/>
            <w:sz w:val="24"/>
            <w:szCs w:val="24"/>
            <w:lang w:eastAsia="ru-RU"/>
          </w:rPr>
          <w:t>89080 га</w:t>
        </w:r>
      </w:smartTag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сельского муниципального образования входят населенные пункты п. </w:t>
      </w:r>
      <w:proofErr w:type="spellStart"/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>Барун</w:t>
      </w:r>
      <w:proofErr w:type="spellEnd"/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 и п. Первомайский. 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>Численность населения на 01 января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составляет 56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число постоянных домохозяйств 78 , всего домовладений 187.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год: родилось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детей, умерло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чел., прибыло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чел., убыло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 Из общей численности населения: детей до 18 лет – 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чел.; трудоспособного населения - 3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86</w:t>
      </w: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старше трудоспособного</w:t>
      </w: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  <w:proofErr w:type="gramEnd"/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lastRenderedPageBreak/>
        <w:t>Работа администрации в 202</w:t>
      </w:r>
      <w:r>
        <w:rPr>
          <w:rFonts w:ascii="Times New Roman" w:hAnsi="Times New Roman"/>
          <w:sz w:val="24"/>
          <w:szCs w:val="24"/>
        </w:rPr>
        <w:t>2</w:t>
      </w:r>
      <w:r w:rsidRPr="009C6011">
        <w:rPr>
          <w:rFonts w:ascii="Times New Roman" w:hAnsi="Times New Roman"/>
          <w:sz w:val="24"/>
          <w:szCs w:val="24"/>
        </w:rPr>
        <w:t xml:space="preserve"> году обеспечивалась численным составом работников администрации – 2 человека, из которых численность муниципальных служащих, включая главу администрации, - 2 человека.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Одним из важнейших показателей эффективности работы Администрации является устойчивая, хорошо налаженная обратная связь с жителями поселка.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6011">
        <w:rPr>
          <w:rFonts w:ascii="Times New Roman" w:hAnsi="Times New Roman"/>
          <w:b/>
          <w:sz w:val="24"/>
          <w:szCs w:val="24"/>
        </w:rPr>
        <w:t>Нормативно-правовые акты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Администрацией сельского муниципального образования за 202</w:t>
      </w:r>
      <w:r>
        <w:rPr>
          <w:rFonts w:ascii="Times New Roman" w:hAnsi="Times New Roman"/>
          <w:sz w:val="24"/>
          <w:szCs w:val="24"/>
        </w:rPr>
        <w:t>2</w:t>
      </w:r>
      <w:r w:rsidRPr="009C6011">
        <w:rPr>
          <w:rFonts w:ascii="Times New Roman" w:hAnsi="Times New Roman"/>
          <w:sz w:val="24"/>
          <w:szCs w:val="24"/>
        </w:rPr>
        <w:t xml:space="preserve"> год подготовлено и принято 2</w:t>
      </w:r>
      <w:r>
        <w:rPr>
          <w:rFonts w:ascii="Times New Roman" w:hAnsi="Times New Roman"/>
          <w:sz w:val="24"/>
          <w:szCs w:val="24"/>
        </w:rPr>
        <w:t>2</w:t>
      </w:r>
      <w:r w:rsidRPr="009C60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C6011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9C601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</w:t>
      </w:r>
      <w:r w:rsidRPr="009C6011">
        <w:rPr>
          <w:rFonts w:ascii="Times New Roman" w:hAnsi="Times New Roman"/>
          <w:sz w:val="24"/>
          <w:szCs w:val="24"/>
        </w:rPr>
        <w:t xml:space="preserve"> распоряжений по основной деятельности, а также разработано </w:t>
      </w:r>
      <w:r>
        <w:rPr>
          <w:rFonts w:ascii="Times New Roman" w:hAnsi="Times New Roman"/>
          <w:sz w:val="24"/>
          <w:szCs w:val="24"/>
        </w:rPr>
        <w:t>21</w:t>
      </w:r>
      <w:r w:rsidRPr="009C6011">
        <w:rPr>
          <w:rFonts w:ascii="Times New Roman" w:hAnsi="Times New Roman"/>
          <w:sz w:val="24"/>
          <w:szCs w:val="24"/>
        </w:rPr>
        <w:t xml:space="preserve"> проектов решений, которые приняты и утверждены Собранием депутатов.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 xml:space="preserve">Все принимаемые органами местного самоуправления нормативные правовые акты ежемесячно направляются в </w:t>
      </w:r>
      <w:proofErr w:type="spellStart"/>
      <w:r w:rsidRPr="009C6011">
        <w:rPr>
          <w:rFonts w:ascii="Times New Roman" w:hAnsi="Times New Roman"/>
          <w:sz w:val="24"/>
          <w:szCs w:val="24"/>
        </w:rPr>
        <w:t>Юстинскую</w:t>
      </w:r>
      <w:proofErr w:type="spellEnd"/>
      <w:r w:rsidRPr="009C6011">
        <w:rPr>
          <w:rFonts w:ascii="Times New Roman" w:hAnsi="Times New Roman"/>
          <w:sz w:val="24"/>
          <w:szCs w:val="24"/>
        </w:rPr>
        <w:t xml:space="preserve"> районную прокуратуру на экспертизу на предмет законности и </w:t>
      </w:r>
      <w:proofErr w:type="spellStart"/>
      <w:r w:rsidRPr="009C6011">
        <w:rPr>
          <w:rFonts w:ascii="Times New Roman" w:hAnsi="Times New Roman"/>
          <w:sz w:val="24"/>
          <w:szCs w:val="24"/>
        </w:rPr>
        <w:t>коррупциогенности</w:t>
      </w:r>
      <w:proofErr w:type="spellEnd"/>
      <w:r w:rsidRPr="009C6011">
        <w:rPr>
          <w:rFonts w:ascii="Times New Roman" w:hAnsi="Times New Roman"/>
          <w:sz w:val="24"/>
          <w:szCs w:val="24"/>
        </w:rPr>
        <w:t>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Кроме того, принятые нормативные правовые акты направляются для включения в Регистр нормативно-правовых актов органов местного самоуправления Республики Калмыкия.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6011">
        <w:rPr>
          <w:rFonts w:ascii="Times New Roman" w:hAnsi="Times New Roman"/>
          <w:b/>
          <w:sz w:val="24"/>
          <w:szCs w:val="24"/>
        </w:rPr>
        <w:t>Противодействие коррупции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 xml:space="preserve">Вся информация об органах местного самоуправления, о составе, о принимаемых нормативных правовых актах, событиях, отчеты об исполнении бюджета и др. регулярно размещается на официальном сайте </w:t>
      </w:r>
      <w:proofErr w:type="spellStart"/>
      <w:r w:rsidRPr="009C6011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9C6011">
        <w:rPr>
          <w:rFonts w:ascii="Times New Roman" w:hAnsi="Times New Roman"/>
          <w:sz w:val="24"/>
          <w:szCs w:val="24"/>
        </w:rPr>
        <w:t xml:space="preserve"> сельского муниципального образования,</w:t>
      </w:r>
      <w:r w:rsidRPr="009C60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C6011">
        <w:rPr>
          <w:rFonts w:ascii="Times New Roman" w:hAnsi="Times New Roman"/>
          <w:sz w:val="24"/>
          <w:szCs w:val="24"/>
        </w:rPr>
        <w:t>чем обеспечивается открытость и прозрачность деятельности органов местного самоуправления.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У жителей поселка есть возможность обращаться по возникающим вопросам в органы местного самоуправления лично, письменно и в виде электронного обращения.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 xml:space="preserve">Администрацией и советом депутатов осуществляются меры по противодействию коррупции в границах населенных пунктов, для этого создана и работает комиссия по противодействию коррупции и урегулированию конфликта интересов на муниципальной службе. Ведется контроль </w:t>
      </w:r>
      <w:proofErr w:type="gramStart"/>
      <w:r w:rsidRPr="009C6011">
        <w:rPr>
          <w:rFonts w:ascii="Times New Roman" w:hAnsi="Times New Roman"/>
          <w:sz w:val="24"/>
          <w:szCs w:val="24"/>
        </w:rPr>
        <w:t>для</w:t>
      </w:r>
      <w:proofErr w:type="gramEnd"/>
      <w:r w:rsidRPr="009C60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011">
        <w:rPr>
          <w:rFonts w:ascii="Times New Roman" w:hAnsi="Times New Roman"/>
          <w:sz w:val="24"/>
          <w:szCs w:val="24"/>
        </w:rPr>
        <w:t>соблюдением</w:t>
      </w:r>
      <w:proofErr w:type="gramEnd"/>
      <w:r w:rsidRPr="009C6011">
        <w:rPr>
          <w:rFonts w:ascii="Times New Roman" w:hAnsi="Times New Roman"/>
          <w:sz w:val="24"/>
          <w:szCs w:val="24"/>
        </w:rPr>
        <w:t xml:space="preserve"> муниципальными служащими ограничений и запретов, установленных законодательством. Ежегодно муниципальные служащие и руководители муниципальных учреждений подают сведения о своих доходах и имущественных обязательствах работодателю, и они размещаются в сети Интернет. Регулярно проводится мониторинг соблюдения действующего законодательства по противодействию коррупции. Проводится </w:t>
      </w:r>
      <w:proofErr w:type="gramStart"/>
      <w:r w:rsidRPr="009C6011">
        <w:rPr>
          <w:rFonts w:ascii="Times New Roman" w:hAnsi="Times New Roman"/>
          <w:sz w:val="24"/>
          <w:szCs w:val="24"/>
        </w:rPr>
        <w:t>обучение муниципальных служащих по вопросам</w:t>
      </w:r>
      <w:proofErr w:type="gramEnd"/>
      <w:r w:rsidRPr="009C6011">
        <w:rPr>
          <w:rFonts w:ascii="Times New Roman" w:hAnsi="Times New Roman"/>
          <w:sz w:val="24"/>
          <w:szCs w:val="24"/>
        </w:rPr>
        <w:t xml:space="preserve"> противодействия коррупции.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Администрацией исполнялись отдельные государственные полномочия по воинскому учету военнообязанных граждан пребывающих в запасе, и граждан, подлежащих призыву на военную службу в Вооруженных силах Российской Федерации.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На протяжении года проводилась работа с гражданами по постановке и снятию с воинского учета, постановка на первичный воинский учет.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9C6011">
        <w:rPr>
          <w:rFonts w:ascii="Times New Roman" w:hAnsi="Times New Roman"/>
          <w:sz w:val="24"/>
          <w:szCs w:val="24"/>
        </w:rPr>
        <w:t xml:space="preserve"> году на воинский учет было принято 0 чел., снято с учета 2 чел. Всего на воинском учете на 01 января 202</w:t>
      </w:r>
      <w:r>
        <w:rPr>
          <w:rFonts w:ascii="Times New Roman" w:hAnsi="Times New Roman"/>
          <w:sz w:val="24"/>
          <w:szCs w:val="24"/>
        </w:rPr>
        <w:t>3</w:t>
      </w:r>
      <w:r w:rsidRPr="009C6011">
        <w:rPr>
          <w:rFonts w:ascii="Times New Roman" w:hAnsi="Times New Roman"/>
          <w:sz w:val="24"/>
          <w:szCs w:val="24"/>
        </w:rPr>
        <w:t xml:space="preserve"> год стоит 98 чел.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6011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9C6011">
        <w:rPr>
          <w:rFonts w:ascii="Times New Roman" w:hAnsi="Times New Roman"/>
          <w:sz w:val="24"/>
          <w:szCs w:val="24"/>
        </w:rPr>
        <w:t xml:space="preserve"> году для прохождения срочной военной службы из числа призывников в Российскую армию призваны </w:t>
      </w:r>
      <w:r>
        <w:rPr>
          <w:rFonts w:ascii="Times New Roman" w:hAnsi="Times New Roman"/>
          <w:sz w:val="24"/>
          <w:szCs w:val="24"/>
        </w:rPr>
        <w:t>0</w:t>
      </w:r>
      <w:r w:rsidRPr="009C6011">
        <w:rPr>
          <w:rFonts w:ascii="Times New Roman" w:hAnsi="Times New Roman"/>
          <w:sz w:val="24"/>
          <w:szCs w:val="24"/>
        </w:rPr>
        <w:t xml:space="preserve"> чел.</w:t>
      </w:r>
      <w:proofErr w:type="gramEnd"/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В Администрации оказывают услуги населению по выдаче справок о регистрации по месту жительства, справка характеристика жилого помещения. Для получения мер социальной защиты проводились обследования жилищных условий отдельных граждан с составлением актов обследования, составлялись характеристики.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Также оказывалось содействие в оформлении документов для предоставления отдельным категориям граждан социальных услуг.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ведение </w:t>
      </w:r>
      <w:proofErr w:type="spellStart"/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>похозяйственных</w:t>
      </w:r>
      <w:proofErr w:type="spellEnd"/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 на основании сведений, предоставляемых гражданами, ведущими личное подсобное хозяйство. За отчетный период учтено 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C601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>хозяйств.</w:t>
      </w:r>
    </w:p>
    <w:p w:rsidR="00483A68" w:rsidRPr="00D35E51" w:rsidRDefault="00483A68" w:rsidP="00483A6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35E51">
        <w:rPr>
          <w:rFonts w:ascii="Times New Roman" w:hAnsi="Times New Roman"/>
          <w:b/>
          <w:sz w:val="24"/>
          <w:szCs w:val="24"/>
        </w:rPr>
        <w:t>Муниципальные закупки, торги</w:t>
      </w:r>
    </w:p>
    <w:p w:rsidR="00483A68" w:rsidRPr="00D35E5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E51">
        <w:rPr>
          <w:rFonts w:ascii="Times New Roman" w:hAnsi="Times New Roman"/>
          <w:sz w:val="24"/>
          <w:szCs w:val="24"/>
        </w:rPr>
        <w:lastRenderedPageBreak/>
        <w:t>В целях эффективности использования бюджетных средств, в соответствии с требованиями Федерального закона № 44-ФЗ от 05.04.2013 года «О контрактной системе в сфере закупок товаров, работ, услуг для обеспечения государственных и муниципальных нужд", согласно плану-графику закупок, администрацией был заключен 1 муниципальный контракт. Администрация принимала участие в конкурсе, реализуемом Министерством финансов Республики Калмыкия, стали участниками программы инициативного бюджетирования: в 2023 году планируется строительство детской площадки.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6011">
        <w:rPr>
          <w:rFonts w:ascii="Times New Roman" w:hAnsi="Times New Roman"/>
          <w:b/>
          <w:sz w:val="24"/>
          <w:szCs w:val="24"/>
        </w:rPr>
        <w:t>Организация предоставления муниципальных услуг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Федерального закона от 27.07.2010 № 210-ФЗ «Об организации предоставления государственных и муниципальных услуг» проводится работа по разработке и внедрению административных регламентов по оказанию муниципальных услуг в сельском муниципальном образовании.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9C6011">
        <w:rPr>
          <w:rFonts w:ascii="Times New Roman" w:hAnsi="Times New Roman"/>
          <w:b/>
          <w:sz w:val="24"/>
          <w:szCs w:val="24"/>
        </w:rPr>
        <w:t>Земельные правоотношения, развитие территории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9C6011">
        <w:rPr>
          <w:rFonts w:ascii="Times New Roman" w:hAnsi="Times New Roman"/>
          <w:sz w:val="24"/>
          <w:szCs w:val="24"/>
        </w:rPr>
        <w:t xml:space="preserve"> году администрацией велась работа в части земельных правоотношений по компетенции, а именно: предоставление выписок из </w:t>
      </w:r>
      <w:proofErr w:type="spellStart"/>
      <w:r w:rsidRPr="009C6011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9C6011">
        <w:rPr>
          <w:rFonts w:ascii="Times New Roman" w:hAnsi="Times New Roman"/>
          <w:sz w:val="24"/>
          <w:szCs w:val="24"/>
        </w:rPr>
        <w:t xml:space="preserve"> книг, выписок из правил землепользования и застройки, работа по присвоению и аннулированию адресов объектам недвижимости, с последующим размещением информации в федеральной информационной адресной системе (ФИАС).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6011">
        <w:rPr>
          <w:rFonts w:ascii="Times New Roman" w:hAnsi="Times New Roman"/>
          <w:b/>
          <w:sz w:val="24"/>
          <w:szCs w:val="24"/>
        </w:rPr>
        <w:t>Содержание и ремонт дорог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 xml:space="preserve">В п. </w:t>
      </w:r>
      <w:proofErr w:type="spellStart"/>
      <w:r w:rsidRPr="009C6011">
        <w:rPr>
          <w:rFonts w:ascii="Times New Roman" w:hAnsi="Times New Roman"/>
          <w:sz w:val="24"/>
          <w:szCs w:val="24"/>
        </w:rPr>
        <w:t>Барун</w:t>
      </w:r>
      <w:proofErr w:type="spellEnd"/>
      <w:r w:rsidRPr="009C6011">
        <w:rPr>
          <w:rFonts w:ascii="Times New Roman" w:hAnsi="Times New Roman"/>
          <w:sz w:val="24"/>
          <w:szCs w:val="24"/>
        </w:rPr>
        <w:t xml:space="preserve"> насчитывается 15 улиц общей протяженностью дорог 8 км. Протяженность дороги п. </w:t>
      </w:r>
      <w:proofErr w:type="spellStart"/>
      <w:r w:rsidRPr="009C6011">
        <w:rPr>
          <w:rFonts w:ascii="Times New Roman" w:hAnsi="Times New Roman"/>
          <w:sz w:val="24"/>
          <w:szCs w:val="24"/>
        </w:rPr>
        <w:t>Барун</w:t>
      </w:r>
      <w:proofErr w:type="spellEnd"/>
      <w:r w:rsidRPr="009C6011">
        <w:rPr>
          <w:rFonts w:ascii="Times New Roman" w:hAnsi="Times New Roman"/>
          <w:sz w:val="24"/>
          <w:szCs w:val="24"/>
        </w:rPr>
        <w:t xml:space="preserve"> – п. Первомайский 18 км. Администрацией ежегодно проводится ремонт дорог местного значения. В 202</w:t>
      </w:r>
      <w:r>
        <w:rPr>
          <w:rFonts w:ascii="Times New Roman" w:hAnsi="Times New Roman"/>
          <w:sz w:val="24"/>
          <w:szCs w:val="24"/>
        </w:rPr>
        <w:t>2</w:t>
      </w:r>
      <w:r w:rsidRPr="009C6011">
        <w:rPr>
          <w:rFonts w:ascii="Times New Roman" w:hAnsi="Times New Roman"/>
          <w:sz w:val="24"/>
          <w:szCs w:val="24"/>
        </w:rPr>
        <w:t xml:space="preserve"> году были проведены работы на общую сумму </w:t>
      </w:r>
      <w:r>
        <w:rPr>
          <w:rFonts w:ascii="Times New Roman" w:hAnsi="Times New Roman"/>
          <w:sz w:val="24"/>
          <w:szCs w:val="24"/>
        </w:rPr>
        <w:t>12</w:t>
      </w:r>
      <w:r w:rsidRPr="009C60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011">
        <w:rPr>
          <w:rFonts w:ascii="Times New Roman" w:hAnsi="Times New Roman"/>
          <w:sz w:val="24"/>
          <w:szCs w:val="24"/>
        </w:rPr>
        <w:t>тыс</w:t>
      </w:r>
      <w:proofErr w:type="gramStart"/>
      <w:r w:rsidRPr="009C6011">
        <w:rPr>
          <w:rFonts w:ascii="Times New Roman" w:hAnsi="Times New Roman"/>
          <w:sz w:val="24"/>
          <w:szCs w:val="24"/>
        </w:rPr>
        <w:t>.р</w:t>
      </w:r>
      <w:proofErr w:type="gramEnd"/>
      <w:r w:rsidRPr="009C6011">
        <w:rPr>
          <w:rFonts w:ascii="Times New Roman" w:hAnsi="Times New Roman"/>
          <w:sz w:val="24"/>
          <w:szCs w:val="24"/>
        </w:rPr>
        <w:t>уб</w:t>
      </w:r>
      <w:proofErr w:type="spellEnd"/>
      <w:r w:rsidRPr="009C6011">
        <w:rPr>
          <w:rFonts w:ascii="Times New Roman" w:hAnsi="Times New Roman"/>
          <w:sz w:val="24"/>
          <w:szCs w:val="24"/>
        </w:rPr>
        <w:t>. Все указанные мероприятия были проведены в тесном сотрудничестве с населением, депутатами. Была вся техника необходимая для такового вида работ: автогрейдер, трактора. Несмотря на проделанную в данном направлении работу состояние дорог требует ежегодного поддержания.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b/>
          <w:color w:val="483B3F"/>
          <w:sz w:val="24"/>
          <w:szCs w:val="24"/>
        </w:rPr>
        <w:t>Водоснабжение.</w:t>
      </w:r>
      <w:r w:rsidRPr="009C6011">
        <w:rPr>
          <w:rFonts w:ascii="Times New Roman" w:hAnsi="Times New Roman"/>
          <w:b/>
          <w:color w:val="483B3F"/>
          <w:sz w:val="24"/>
          <w:szCs w:val="24"/>
        </w:rPr>
        <w:br/>
      </w:r>
      <w:r w:rsidRPr="009C6011">
        <w:rPr>
          <w:rFonts w:ascii="Times New Roman" w:hAnsi="Times New Roman"/>
          <w:sz w:val="24"/>
          <w:szCs w:val="24"/>
        </w:rPr>
        <w:t xml:space="preserve">Источников питьевого водоснабжения общего пользования на территории поселка нет. Население используют в качестве источников водоснабжения личные </w:t>
      </w:r>
      <w:proofErr w:type="spellStart"/>
      <w:r w:rsidRPr="009C6011">
        <w:rPr>
          <w:rFonts w:ascii="Times New Roman" w:hAnsi="Times New Roman"/>
          <w:sz w:val="24"/>
          <w:szCs w:val="24"/>
        </w:rPr>
        <w:t>артезианы</w:t>
      </w:r>
      <w:proofErr w:type="spellEnd"/>
      <w:r w:rsidRPr="009C6011">
        <w:rPr>
          <w:rFonts w:ascii="Times New Roman" w:hAnsi="Times New Roman"/>
          <w:sz w:val="24"/>
          <w:szCs w:val="24"/>
        </w:rPr>
        <w:t xml:space="preserve">. 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6011">
        <w:rPr>
          <w:rFonts w:ascii="Times New Roman" w:hAnsi="Times New Roman"/>
          <w:b/>
          <w:sz w:val="24"/>
          <w:szCs w:val="24"/>
        </w:rPr>
        <w:t>Благоустройство.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В весенний период ведется регулярный покос травы на территории поселка. Администрацией БСМО РК проводились субботники. Огромную работу провели сами жители. Все придомовые территории вовремя были убраны от сухой листвы и сухостоя.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6011">
        <w:rPr>
          <w:rFonts w:ascii="Times New Roman" w:hAnsi="Times New Roman"/>
          <w:b/>
          <w:sz w:val="24"/>
          <w:szCs w:val="24"/>
        </w:rPr>
        <w:t>Реформа по обращению с ТКО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С 2019 года у нас в стране проводится реформа по обращению с твердыми коммунальными отходами. Появилась новая коммунальная услуга по вывозу ТКО, и теперь каждый собственник жилого помещения, жилого дома, земельного участка обязан оплачивать услугу по вывозу ТКО.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За весь процесс, связанный со сбором, транспортировкой, обработкой и утилизацией бытового мусора, отвечает одно юридическое лицо – региональный оператор. Компания заключила договоры. В их обязанности входит обеспечение вывоза мусора с мест накопления отходов – контейнерных площадок, бестарный вывоз мусора.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6011">
        <w:rPr>
          <w:rFonts w:ascii="Times New Roman" w:hAnsi="Times New Roman"/>
          <w:b/>
          <w:sz w:val="24"/>
          <w:szCs w:val="24"/>
        </w:rPr>
        <w:t>Пожарная безопасность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Большое внимание администрация уделяет вопросам пожарной безопасности проживающего населения. Проблемой остается выгорание сухой растительности и сжигание мусора, а также степные пожары. В 202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2</w:t>
      </w:r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году подобных ситуаций на территории СМО не зарегистрировано. Администрация на своем сайте </w:t>
      </w:r>
      <w:proofErr w:type="gramStart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разместила памятки</w:t>
      </w:r>
      <w:proofErr w:type="gramEnd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по правилам пожарной безопасности в быту. В</w:t>
      </w: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елась разъяснительная работа по очистке подведомственных и прилегающих территорий от сухой травы и мусора, а также мерам безопасности. </w:t>
      </w:r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На сегодняшний день администрация не обеспечена всеми средствами необходимыми на случай пожара. Как минимум, мы можем привлечь водовозы, трактора, нужно содержать в рабочем состоянии </w:t>
      </w:r>
      <w:proofErr w:type="spellStart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пож</w:t>
      </w:r>
      <w:proofErr w:type="gramStart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.в</w:t>
      </w:r>
      <w:proofErr w:type="gramEnd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одоемы</w:t>
      </w:r>
      <w:proofErr w:type="spellEnd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в учреждениях. </w:t>
      </w:r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lastRenderedPageBreak/>
        <w:t xml:space="preserve">У нас создана противопожарная дружина, в нее включены работники школы, </w:t>
      </w:r>
      <w:proofErr w:type="spellStart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кфх</w:t>
      </w:r>
      <w:proofErr w:type="spellEnd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. Из транспорта закреплен трактор.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/>
          <w:b/>
          <w:color w:val="483B3F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/>
          <w:b/>
          <w:color w:val="483B3F"/>
          <w:sz w:val="24"/>
          <w:szCs w:val="24"/>
          <w:lang w:eastAsia="ru-RU"/>
        </w:rPr>
        <w:t xml:space="preserve">Образование 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Образование представлено МКОУ «</w:t>
      </w:r>
      <w:proofErr w:type="spellStart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Барунская</w:t>
      </w:r>
      <w:proofErr w:type="spellEnd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СОШ имени Х.Б. </w:t>
      </w:r>
      <w:proofErr w:type="spellStart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Сян-Белгина</w:t>
      </w:r>
      <w:proofErr w:type="spellEnd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». В школе обучается </w:t>
      </w:r>
      <w:r w:rsidRPr="00D35E51">
        <w:rPr>
          <w:rFonts w:ascii="Times New Roman" w:eastAsia="Times New Roman" w:hAnsi="Times New Roman"/>
          <w:sz w:val="24"/>
          <w:szCs w:val="24"/>
          <w:lang w:eastAsia="ru-RU"/>
        </w:rPr>
        <w:t xml:space="preserve">66 ученика. Работает 21 </w:t>
      </w:r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педагогических работников, 9 обслуживающего персонала. Все учащиеся охвачены разовым горячим питанием. Питание детей из многодетных семей оплачивает соцзащита, остальные за свои средства. Школа укомплектована учебниками. Имеется школьный автобус.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В детском саду работают 3 воспитателя и 2 младших воспитателя, 1 муз</w:t>
      </w:r>
      <w:proofErr w:type="gramStart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.</w:t>
      </w:r>
      <w:proofErr w:type="gramEnd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</w:t>
      </w:r>
      <w:proofErr w:type="gramStart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р</w:t>
      </w:r>
      <w:proofErr w:type="gramEnd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уководитель, повар и рабочий в 2 –х разновозрастных группах. Детский сад в поселке очень востребован. Списочная </w:t>
      </w: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численность детей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17FCF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35E51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>. Посещаемость хорошая</w:t>
      </w:r>
      <w:r w:rsidRPr="009C601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9C6011">
        <w:rPr>
          <w:rFonts w:ascii="Times New Roman" w:hAnsi="Times New Roman"/>
          <w:b/>
          <w:sz w:val="24"/>
          <w:szCs w:val="24"/>
        </w:rPr>
        <w:t>Культура, спорт, молодежная политика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Полномочия по решению таких вопросов местного значения поселения, как: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- организация библиотечного обслуживания населения,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- организация досуга и обеспечение жителей поселения услугами организаций культуры,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- организация и осуществление мероприятий по работе с детьми им молодежью в поселении,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- развитие на территории поселения физической культуры, школьного спорта, и массового спорта,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- развитие местного традиционного народного художественного творчества,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осуществляются сельским Домом культуры, сельской школой, школьной библиотекой.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color w:val="483B3F"/>
          <w:sz w:val="24"/>
          <w:szCs w:val="24"/>
        </w:rPr>
        <w:t xml:space="preserve">Проводятся разноплановые мероприятия по вовлечению населения в культурную жизнь села, развитию и реализации их творческих возможностей. 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11">
        <w:rPr>
          <w:rFonts w:ascii="Times New Roman" w:hAnsi="Times New Roman"/>
          <w:sz w:val="24"/>
          <w:szCs w:val="24"/>
        </w:rPr>
        <w:t>Учреждение полностью финансируется из бюджета муниципального сельского образования. Финансовые средства в 202</w:t>
      </w:r>
      <w:r>
        <w:rPr>
          <w:rFonts w:ascii="Times New Roman" w:hAnsi="Times New Roman"/>
          <w:sz w:val="24"/>
          <w:szCs w:val="24"/>
        </w:rPr>
        <w:t>2</w:t>
      </w:r>
      <w:r w:rsidRPr="009C6011">
        <w:rPr>
          <w:rFonts w:ascii="Times New Roman" w:hAnsi="Times New Roman"/>
          <w:sz w:val="24"/>
          <w:szCs w:val="24"/>
        </w:rPr>
        <w:t xml:space="preserve"> году на ремонт СДК в бюджете не было заложено ввиду их отсутствия.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/>
          <w:b/>
          <w:color w:val="483B3F"/>
          <w:sz w:val="24"/>
          <w:szCs w:val="24"/>
          <w:lang w:eastAsia="ru-RU"/>
        </w:rPr>
        <w:t>Медицина</w:t>
      </w:r>
      <w:r w:rsidRPr="009C6011">
        <w:rPr>
          <w:rFonts w:ascii="Times New Roman" w:eastAsia="Times New Roman" w:hAnsi="Times New Roman"/>
          <w:b/>
          <w:color w:val="483B3F"/>
          <w:sz w:val="24"/>
          <w:szCs w:val="24"/>
          <w:lang w:eastAsia="ru-RU"/>
        </w:rPr>
        <w:br/>
      </w:r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Медицинское обслуживание осуществляется ФАП. Проводится диспансеризация населения. Основной проблемой в медицинском обслуживании является отсутствие врача. Также нет у нас аптеки, решение этого вопроса весьма затруднительно.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На территории поселения трудится 1 социальный работник по обслуживанию одиноких престарелых граждан от </w:t>
      </w:r>
      <w:proofErr w:type="spellStart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Юстинского</w:t>
      </w:r>
      <w:proofErr w:type="spellEnd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отдела соцзащиты населения, на их попечении находятся </w:t>
      </w: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6</w:t>
      </w:r>
      <w:r w:rsidRPr="007C4B4A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35E51">
        <w:rPr>
          <w:rFonts w:ascii="Times New Roman" w:eastAsia="Times New Roman" w:hAnsi="Times New Roman"/>
          <w:sz w:val="24"/>
          <w:szCs w:val="24"/>
          <w:lang w:eastAsia="ru-RU"/>
        </w:rPr>
        <w:t>одиноких</w:t>
      </w:r>
      <w:r w:rsidRPr="007C4B4A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престарелых граждан.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/>
          <w:b/>
          <w:color w:val="483B3F"/>
          <w:sz w:val="24"/>
          <w:szCs w:val="24"/>
          <w:lang w:eastAsia="ru-RU"/>
        </w:rPr>
        <w:t>Торговое обслуживание</w:t>
      </w:r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населения представлено 2-мя торговыми точками. Магазины: ИП </w:t>
      </w:r>
      <w:proofErr w:type="spellStart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Дармаева</w:t>
      </w:r>
      <w:proofErr w:type="spellEnd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Н.Б., ИП </w:t>
      </w:r>
      <w:proofErr w:type="spellStart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Перкасова</w:t>
      </w:r>
      <w:proofErr w:type="spellEnd"/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Н.Н. Существующих торговых точек вполне достаточно для поселка и ассортимент товара полностью удовлетворяет спрос жителей.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/>
          <w:b/>
          <w:color w:val="483B3F"/>
          <w:sz w:val="24"/>
          <w:szCs w:val="24"/>
          <w:lang w:eastAsia="ru-RU"/>
        </w:rPr>
        <w:t>Услуги почтовой связи</w:t>
      </w:r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оказываются почтовым отделением, где занято сейчас 2 человека. Работа отделения связи удовлетворяет население.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7C4B4A">
        <w:rPr>
          <w:rFonts w:ascii="Times New Roman" w:eastAsia="Times New Roman" w:hAnsi="Times New Roman"/>
          <w:b/>
          <w:sz w:val="24"/>
          <w:szCs w:val="24"/>
          <w:lang w:eastAsia="ru-RU"/>
        </w:rPr>
        <w:t>Спорт.</w:t>
      </w: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6011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На базе школы регулярно проводятся тренировки по волейболу, вольной борьбе с участием взрослых и учеников, участвовавших в спортивных мероприятиях села и района. На территории школьного стадиона установили спортивную площадку с искусственным покрытием. Работа по привлечению населения к спортивным занятиям продолжается, и мы всячески это поощряем.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Исполнение бюджета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>Прогноз собственных доходов бюджета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C601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Администрации.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параметры исполнения муниципального бюджета </w:t>
      </w:r>
      <w:proofErr w:type="spellStart"/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за 2022 год составили: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муниципального бюджета 2508,5 тыс. рублей, расходы 2369,6 тыс. рублей, профицит -138,9 тыс. рублей.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и неналоговые доходы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муниципальный бюджет </w:t>
      </w:r>
      <w:proofErr w:type="spellStart"/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 Республики Калмыкия за 2022 год поступило налоговых и неналоговых доходов в сумме 764,5 тыс. рублей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в муниципальный бюджет </w:t>
      </w:r>
      <w:proofErr w:type="spellStart"/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 РК поступили средства в качестве безвозмездных поступлений в сумме 1744,1 тыс. рублей, 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муниципального бюджета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расходов муниципального бюджета сельского муниципального образования в 2022 году составила 2369,6 тыс. рублей, из них: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общегосударственные расходы -892,9тыс. рублей;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</w:t>
      </w:r>
      <w:proofErr w:type="gramEnd"/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125,7 тыс. рублей;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-благоустройство – 594,0тыс. рублей;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культура, кинематография 757,1 тыс. рублей.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дефицита муниципального бюджета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исполнения бюджета </w:t>
      </w:r>
      <w:proofErr w:type="spellStart"/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по источникам финансирования: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 бюджета за 2022 года составил 138,9 тыс. рублей.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Остатки денежных средств по состоянию на 01.01.2023 года по бюджету </w:t>
      </w:r>
      <w:proofErr w:type="spellStart"/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02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 РК составляли 317,9 тыс. рублей.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B0F">
        <w:rPr>
          <w:rFonts w:ascii="Times New Roman" w:eastAsia="Calibri" w:hAnsi="Times New Roman" w:cs="Times New Roman"/>
          <w:sz w:val="24"/>
          <w:szCs w:val="24"/>
        </w:rPr>
        <w:t>Основные мероприятия, запланированные на 2023 год: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B0F">
        <w:rPr>
          <w:rFonts w:ascii="Times New Roman" w:eastAsia="Calibri" w:hAnsi="Times New Roman" w:cs="Times New Roman"/>
          <w:sz w:val="24"/>
          <w:szCs w:val="24"/>
        </w:rPr>
        <w:t xml:space="preserve">В 2023 году органами местного самоуправления особое внимание будет уделяться работе по привлечению и увеличению собственных доходов в бюджет муниципального образования. С этой целью планируется продолжить работы по проведению инвентаризации земель, имущества, а также регистрация и перерегистрация предприятий различных форм собственности на территории СМО, активизация работы по сокращению недоимки по платежам в бюджет, легализации заработной платы. 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B0F">
        <w:rPr>
          <w:rFonts w:ascii="Times New Roman" w:eastAsia="Calibri" w:hAnsi="Times New Roman" w:cs="Times New Roman"/>
          <w:sz w:val="24"/>
          <w:szCs w:val="24"/>
        </w:rPr>
        <w:t>Также будут создаваться условия для участия муниципального образования в федеральных и региональных программах для привлечения средств из регионального бюджета в местный бюджет для решения вопросов местного значения.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4B0F">
        <w:rPr>
          <w:rFonts w:ascii="Times New Roman" w:hAnsi="Times New Roman"/>
          <w:sz w:val="24"/>
          <w:szCs w:val="24"/>
        </w:rPr>
        <w:t xml:space="preserve">Администрация принимала участие в конкурсе, реализуемом Министерством финансов Республики Калмыкия, стали участниками программы </w:t>
      </w:r>
      <w:proofErr w:type="gramStart"/>
      <w:r w:rsidRPr="00024B0F">
        <w:rPr>
          <w:rFonts w:ascii="Times New Roman" w:hAnsi="Times New Roman"/>
          <w:sz w:val="24"/>
          <w:szCs w:val="24"/>
        </w:rPr>
        <w:t>инициативного</w:t>
      </w:r>
      <w:proofErr w:type="gramEnd"/>
      <w:r w:rsidRPr="00024B0F">
        <w:rPr>
          <w:rFonts w:ascii="Times New Roman" w:hAnsi="Times New Roman"/>
          <w:sz w:val="24"/>
          <w:szCs w:val="24"/>
        </w:rPr>
        <w:t xml:space="preserve"> бюджетирования: в</w:t>
      </w:r>
      <w:r w:rsidRPr="00024B0F">
        <w:rPr>
          <w:rFonts w:ascii="Times New Roman" w:eastAsia="Calibri" w:hAnsi="Times New Roman" w:cs="Times New Roman"/>
          <w:sz w:val="24"/>
          <w:szCs w:val="24"/>
        </w:rPr>
        <w:t xml:space="preserve"> 2023г. планируется строительство детской площадки.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B0F">
        <w:rPr>
          <w:rFonts w:ascii="Times New Roman" w:eastAsia="Calibri" w:hAnsi="Times New Roman" w:cs="Times New Roman"/>
          <w:sz w:val="24"/>
          <w:szCs w:val="24"/>
        </w:rPr>
        <w:t>Выполнение поставленных задач возможно лишь при тесном взаимодействии органов местного самоуправления и населения. Надеюсь, что совместная слаженная, созидательная работа приведёт нас к успеху.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B0F">
        <w:rPr>
          <w:rFonts w:ascii="Times New Roman" w:eastAsia="Calibri" w:hAnsi="Times New Roman" w:cs="Times New Roman"/>
          <w:sz w:val="24"/>
          <w:szCs w:val="24"/>
        </w:rPr>
        <w:t>Спасибо за внимание!</w:t>
      </w: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68" w:rsidRPr="00024B0F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A68" w:rsidRPr="009C6011" w:rsidRDefault="00483A68" w:rsidP="0048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18" w:rsidRDefault="00EF5D18">
      <w:bookmarkStart w:id="0" w:name="_GoBack"/>
      <w:bookmarkEnd w:id="0"/>
    </w:p>
    <w:sectPr w:rsidR="00EF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6D"/>
    <w:rsid w:val="00483A68"/>
    <w:rsid w:val="004F3B6D"/>
    <w:rsid w:val="00E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2592</Words>
  <Characters>14780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2023-04-25T10:22:00Z</dcterms:created>
  <dcterms:modified xsi:type="dcterms:W3CDTF">2023-04-25T10:22:00Z</dcterms:modified>
</cp:coreProperties>
</file>